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420" w:x="534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CONVECTOR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5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411" w:x="460" w:y="25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Natriumhydroxid;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Kaliumhydroxid;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Amine,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C12-14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(geradzahlig)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Alkyldimethyl-,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N-Oxide;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Kieselsäure,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Natriumsalz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156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2231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gegenüber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Metallen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korrosiv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231" w:x="460" w:y="4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918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18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918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18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18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8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81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9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5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10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104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651" w:x="1592" w:y="10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760" w:x="5205" w:y="113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8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2" w:x="1592" w:y="126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30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7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41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41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50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355</Words>
  <Characters>2993</Characters>
  <Application>Aspose</Application>
  <DocSecurity>0</DocSecurity>
  <Lines>56</Lines>
  <Paragraphs>56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3292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2020-01-29T14:17:44+01:00</dcterms:created>
  <dcterms:modified xmlns:xsi="http://www.w3.org/2001/XMLSchema-instance" xmlns:dcterms="http://purl.org/dc/terms/" xsi:type="dcterms:W3CDTF">2020-01-29T14:17:44+01:00</dcterms:modified>
</coreProperties>
</file>