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10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578.3pt;height:93.4pt;mso-position-horizontal-relative:char;mso-position-vertical-relative:line" id="docshapegroup1" coordorigin="0,0" coordsize="11566,1868">
            <v:rect style="position:absolute;left:0;top:0;width:11566;height:1868" id="docshape2" filled="true" fillcolor="#ffffff" stroked="false">
              <v:fill type="solid"/>
            </v:re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0;top:0;width:11566;height:1868" type="#_x0000_t202" id="docshape3" filled="false" stroked="false">
              <v:textbox inset="0,0,0,0">
                <w:txbxContent>
                  <w:p>
                    <w:pPr>
                      <w:spacing w:before="130"/>
                      <w:ind w:left="2902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Betriebsanweisung</w:t>
                    </w:r>
                    <w:r>
                      <w:rPr>
                        <w:b/>
                        <w:spacing w:val="-1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gem.</w:t>
                    </w:r>
                    <w:r>
                      <w:rPr>
                        <w:b/>
                        <w:spacing w:val="-3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§</w:t>
                    </w:r>
                    <w:r>
                      <w:rPr>
                        <w:b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14</w:t>
                    </w:r>
                    <w:r>
                      <w:rPr>
                        <w:b/>
                        <w:spacing w:val="-3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GefStoffV</w:t>
                    </w:r>
                  </w:p>
                  <w:p>
                    <w:pPr>
                      <w:spacing w:before="0"/>
                      <w:ind w:left="2902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Arbeitsplatz</w:t>
                    </w:r>
                    <w:r>
                      <w:rPr>
                        <w:spacing w:val="-9"/>
                        <w:sz w:val="26"/>
                      </w:rPr>
                      <w:t> </w:t>
                    </w:r>
                    <w:r>
                      <w:rPr>
                        <w:sz w:val="26"/>
                      </w:rPr>
                      <w:t>Allgemein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Times New Roman"/>
          <w:sz w:val="20"/>
        </w:rPr>
      </w:r>
    </w:p>
    <w:p>
      <w:pPr>
        <w:spacing w:line="272" w:lineRule="exact" w:before="0"/>
        <w:ind w:left="3007" w:right="3003" w:firstLine="0"/>
        <w:jc w:val="center"/>
        <w:rPr>
          <w:b/>
          <w:sz w:val="26"/>
        </w:rPr>
      </w:pPr>
      <w:r>
        <w:rPr/>
        <w:pict>
          <v:rect style="position:absolute;margin-left:8.504pt;margin-top:13.59pt;width:578.268pt;height:65.180000pt;mso-position-horizontal-relative:page;mso-position-vertical-relative:paragraph;z-index:-15791104" id="docshape4" filled="true" fillcolor="#ffffff" stroked="false">
            <v:fill type="solid"/>
            <w10:wrap type="none"/>
          </v:rect>
        </w:pict>
      </w:r>
      <w:r>
        <w:rPr>
          <w:b/>
          <w:color w:val="FFFFFF"/>
          <w:sz w:val="26"/>
        </w:rPr>
        <w:t>GEFAHRSTOFF</w:t>
      </w:r>
      <w:r>
        <w:rPr>
          <w:b/>
          <w:color w:val="FFFFFF"/>
          <w:spacing w:val="-9"/>
          <w:sz w:val="26"/>
        </w:rPr>
        <w:t> </w:t>
      </w:r>
      <w:r>
        <w:rPr>
          <w:b/>
          <w:color w:val="FFFFFF"/>
          <w:sz w:val="26"/>
        </w:rPr>
        <w:t>/</w:t>
      </w:r>
      <w:r>
        <w:rPr>
          <w:b/>
          <w:color w:val="FFFFFF"/>
          <w:spacing w:val="-9"/>
          <w:sz w:val="26"/>
        </w:rPr>
        <w:t> </w:t>
      </w:r>
      <w:r>
        <w:rPr>
          <w:b/>
          <w:color w:val="FFFFFF"/>
          <w:sz w:val="26"/>
        </w:rPr>
        <w:t>PRODUKTBEZEICHNUNG</w:t>
      </w:r>
    </w:p>
    <w:p>
      <w:pPr>
        <w:pStyle w:val="BodyText"/>
        <w:tabs>
          <w:tab w:pos="3012" w:val="left" w:leader="none"/>
        </w:tabs>
        <w:ind w:left="178"/>
      </w:pPr>
      <w:r>
        <w:rPr>
          <w:b/>
        </w:rPr>
        <w:t>Produktname:</w:t>
        <w:tab/>
      </w:r>
      <w:r>
        <w:rPr/>
        <w:t>Ariel</w:t>
      </w:r>
      <w:r>
        <w:rPr>
          <w:spacing w:val="-6"/>
        </w:rPr>
        <w:t> </w:t>
      </w:r>
      <w:r>
        <w:rPr/>
        <w:t>Professional</w:t>
      </w:r>
      <w:r>
        <w:rPr>
          <w:spacing w:val="-5"/>
        </w:rPr>
        <w:t> </w:t>
      </w:r>
      <w:r>
        <w:rPr/>
        <w:t>S5</w:t>
      </w:r>
      <w:r>
        <w:rPr>
          <w:spacing w:val="-6"/>
        </w:rPr>
        <w:t> </w:t>
      </w:r>
      <w:r>
        <w:rPr/>
        <w:t>Fleckentferner</w:t>
      </w:r>
      <w:r>
        <w:rPr>
          <w:spacing w:val="-6"/>
        </w:rPr>
        <w:t> </w:t>
      </w:r>
      <w:r>
        <w:rPr/>
        <w:t>für</w:t>
      </w:r>
      <w:r>
        <w:rPr>
          <w:spacing w:val="-6"/>
        </w:rPr>
        <w:t> </w:t>
      </w:r>
      <w:r>
        <w:rPr/>
        <w:t>weiße</w:t>
      </w:r>
      <w:r>
        <w:rPr>
          <w:spacing w:val="-5"/>
        </w:rPr>
        <w:t> </w:t>
      </w:r>
      <w:r>
        <w:rPr/>
        <w:t>Wäsche</w:t>
      </w:r>
    </w:p>
    <w:p>
      <w:pPr>
        <w:spacing w:after="0"/>
        <w:sectPr>
          <w:type w:val="continuous"/>
          <w:pgSz w:w="11900" w:h="16840"/>
          <w:pgMar w:top="180" w:bottom="0" w:left="60" w:right="60"/>
        </w:sectPr>
      </w:pPr>
    </w:p>
    <w:p>
      <w:pPr>
        <w:pStyle w:val="Heading1"/>
        <w:ind w:right="38"/>
      </w:pPr>
      <w:r>
        <w:rPr>
          <w:spacing w:val="-1"/>
        </w:rPr>
        <w:t>Sicherheitsdatenblatt:</w:t>
      </w:r>
      <w:r>
        <w:rPr>
          <w:spacing w:val="-50"/>
        </w:rPr>
        <w:t> </w:t>
      </w:r>
      <w:r>
        <w:rPr/>
        <w:t>Firma:</w:t>
      </w:r>
      <w:r>
        <w:rPr>
          <w:spacing w:val="1"/>
        </w:rPr>
        <w:t> </w:t>
      </w:r>
      <w:r>
        <w:rPr/>
        <w:t>Artikelnummer:</w:t>
      </w:r>
      <w:r>
        <w:rPr>
          <w:spacing w:val="1"/>
        </w:rPr>
        <w:t> </w:t>
      </w:r>
      <w:r>
        <w:rPr/>
        <w:t>Sachnummer:</w:t>
      </w:r>
    </w:p>
    <w:p>
      <w:pPr>
        <w:pStyle w:val="BodyText"/>
        <w:spacing w:before="16"/>
        <w:ind w:left="178"/>
      </w:pPr>
      <w:r>
        <w:rPr/>
        <w:br w:type="column"/>
      </w:r>
      <w:r>
        <w:rPr/>
        <w:t>14.11.2018</w:t>
      </w:r>
    </w:p>
    <w:p>
      <w:pPr>
        <w:pStyle w:val="BodyText"/>
        <w:spacing w:before="36"/>
        <w:ind w:left="178" w:right="6791"/>
      </w:pPr>
      <w:r>
        <w:rPr/>
        <w:t>Procter &amp; Gamble GmbH</w:t>
      </w:r>
      <w:r>
        <w:rPr>
          <w:spacing w:val="-54"/>
        </w:rPr>
        <w:t> </w:t>
      </w:r>
      <w:r>
        <w:rPr/>
        <w:t>PA00184159</w:t>
      </w:r>
    </w:p>
    <w:p>
      <w:pPr>
        <w:spacing w:line="240" w:lineRule="auto" w:before="8"/>
        <w:rPr>
          <w:sz w:val="31"/>
        </w:rPr>
      </w:pPr>
    </w:p>
    <w:p>
      <w:pPr>
        <w:spacing w:before="0"/>
        <w:ind w:left="477" w:right="0" w:firstLine="0"/>
        <w:jc w:val="left"/>
        <w:rPr>
          <w:b/>
          <w:sz w:val="26"/>
        </w:rPr>
      </w:pPr>
      <w:r>
        <w:rPr>
          <w:b/>
          <w:color w:val="FFFFFF"/>
          <w:sz w:val="26"/>
        </w:rPr>
        <w:t>GEFAHREN</w:t>
      </w:r>
      <w:r>
        <w:rPr>
          <w:b/>
          <w:color w:val="FFFFFF"/>
          <w:spacing w:val="-5"/>
          <w:sz w:val="26"/>
        </w:rPr>
        <w:t> </w:t>
      </w:r>
      <w:r>
        <w:rPr>
          <w:b/>
          <w:color w:val="FFFFFF"/>
          <w:sz w:val="26"/>
        </w:rPr>
        <w:t>FÜR</w:t>
      </w:r>
      <w:r>
        <w:rPr>
          <w:b/>
          <w:color w:val="FFFFFF"/>
          <w:spacing w:val="-4"/>
          <w:sz w:val="26"/>
        </w:rPr>
        <w:t> </w:t>
      </w:r>
      <w:r>
        <w:rPr>
          <w:b/>
          <w:color w:val="FFFFFF"/>
          <w:sz w:val="26"/>
        </w:rPr>
        <w:t>MENSCH</w:t>
      </w:r>
      <w:r>
        <w:rPr>
          <w:b/>
          <w:color w:val="FFFFFF"/>
          <w:spacing w:val="-4"/>
          <w:sz w:val="26"/>
        </w:rPr>
        <w:t> </w:t>
      </w:r>
      <w:r>
        <w:rPr>
          <w:b/>
          <w:color w:val="FFFFFF"/>
          <w:sz w:val="26"/>
        </w:rPr>
        <w:t>UND</w:t>
      </w:r>
      <w:r>
        <w:rPr>
          <w:b/>
          <w:color w:val="FFFFFF"/>
          <w:spacing w:val="-5"/>
          <w:sz w:val="26"/>
        </w:rPr>
        <w:t> </w:t>
      </w:r>
      <w:r>
        <w:rPr>
          <w:b/>
          <w:color w:val="FFFFFF"/>
          <w:sz w:val="26"/>
        </w:rPr>
        <w:t>UMWELT</w:t>
      </w:r>
    </w:p>
    <w:p>
      <w:pPr>
        <w:spacing w:after="0"/>
        <w:jc w:val="left"/>
        <w:rPr>
          <w:sz w:val="26"/>
        </w:rPr>
        <w:sectPr>
          <w:type w:val="continuous"/>
          <w:pgSz w:w="11900" w:h="16840"/>
          <w:pgMar w:top="180" w:bottom="0" w:left="60" w:right="60"/>
          <w:cols w:num="2" w:equalWidth="0">
            <w:col w:w="2233" w:space="609"/>
            <w:col w:w="8938"/>
          </w:cols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/>
        <w:pict>
          <v:rect style="position:absolute;margin-left:0pt;margin-top:0pt;width:595pt;height:841.89pt;mso-position-horizontal-relative:page;mso-position-vertical-relative:page;z-index:-15792640" id="docshape5" filled="true" fillcolor="#ff0000" stroked="false">
            <v:fill type="solid"/>
            <w10:wrap type="none"/>
          </v:rect>
        </w:pict>
      </w:r>
      <w:r>
        <w:rPr>
          <w:sz w:val="20"/>
        </w:rPr>
        <w:pict>
          <v:group style="width:578.3pt;height:65.2pt;mso-position-horizontal-relative:char;mso-position-vertical-relative:line" id="docshapegroup6" coordorigin="0,0" coordsize="11566,1304">
            <v:rect style="position:absolute;left:0;top:0;width:11566;height:1304" id="docshape7" filled="true" fillcolor="#ffffff" stroked="false">
              <v:fill type="solid"/>
            </v:rect>
            <v:shape style="position:absolute;left:311;top:217;width:794;height:794" type="#_x0000_t75" id="docshape8" stroked="false">
              <v:imagedata r:id="rId5" o:title=""/>
            </v:shape>
            <v:shape style="position:absolute;left:1729;top:217;width:794;height:794" type="#_x0000_t75" id="docshape9" stroked="false">
              <v:imagedata r:id="rId6" o:title=""/>
            </v:shape>
            <v:shape style="position:absolute;left:0;top:0;width:11566;height:1304" type="#_x0000_t202" id="docshape10" filled="false" stroked="false">
              <v:textbox inset="0,0,0,0">
                <w:txbxContent>
                  <w:p>
                    <w:pPr>
                      <w:spacing w:before="0"/>
                      <w:ind w:left="2902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GEFAHR</w:t>
                    </w:r>
                  </w:p>
                  <w:p>
                    <w:pPr>
                      <w:spacing w:before="0"/>
                      <w:ind w:left="2902" w:right="248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H314 Verursacht schwere Verätzungen der Haut und schwere Augenschäden.</w:t>
                    </w:r>
                    <w:r>
                      <w:rPr>
                        <w:spacing w:val="-5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H290 Kann gegenüber Metallen korrosiv sein. H410 Sehr giftig für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Wasserorganismen mit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langfristiger Wirkung.</w:t>
                    </w:r>
                  </w:p>
                  <w:p>
                    <w:pPr>
                      <w:spacing w:before="0"/>
                      <w:ind w:left="2902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EUH031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-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Entwickelt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bei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Berührung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mit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Säure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giftige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Gase.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line="287" w:lineRule="exact" w:before="0"/>
        <w:ind w:left="3007" w:right="3005" w:firstLine="0"/>
        <w:jc w:val="center"/>
        <w:rPr>
          <w:b/>
          <w:sz w:val="26"/>
        </w:rPr>
      </w:pPr>
      <w:r>
        <w:rPr>
          <w:b/>
          <w:color w:val="FFFFFF"/>
          <w:sz w:val="26"/>
        </w:rPr>
        <w:t>SCHUTZMAßNAHMEN,</w:t>
      </w:r>
      <w:r>
        <w:rPr>
          <w:b/>
          <w:color w:val="FFFFFF"/>
          <w:spacing w:val="-14"/>
          <w:sz w:val="26"/>
        </w:rPr>
        <w:t> </w:t>
      </w:r>
      <w:r>
        <w:rPr>
          <w:b/>
          <w:color w:val="FFFFFF"/>
          <w:sz w:val="26"/>
        </w:rPr>
        <w:t>VERHALTENSREGELN</w:t>
      </w: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pict>
          <v:group style="width:578.3pt;height:97.8pt;mso-position-horizontal-relative:char;mso-position-vertical-relative:line" id="docshapegroup11" coordorigin="0,0" coordsize="11566,1956">
            <v:rect style="position:absolute;left:0;top:0;width:11566;height:1956" id="docshape12" filled="true" fillcolor="#ffffff" stroked="false">
              <v:fill type="solid"/>
            </v:rect>
            <v:shape style="position:absolute;left:9838;top:217;width:1659;height:794" type="#_x0000_t75" id="docshape13" stroked="false">
              <v:imagedata r:id="rId7" o:title=""/>
            </v:shape>
            <v:shape style="position:absolute;left:0;top:0;width:11566;height:1956" type="#_x0000_t202" id="docshape14" filled="false" stroked="false">
              <v:textbox inset="0,0,0,0">
                <w:txbxContent>
                  <w:p>
                    <w:pPr>
                      <w:tabs>
                        <w:tab w:pos="2902" w:val="left" w:leader="none"/>
                      </w:tabs>
                      <w:spacing w:before="0"/>
                      <w:ind w:left="68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Atemschutz:</w:t>
                      <w:tab/>
                    </w:r>
                    <w:r>
                      <w:rPr>
                        <w:sz w:val="18"/>
                      </w:rPr>
                      <w:t>Nicht</w:t>
                    </w:r>
                    <w:r>
                      <w:rPr>
                        <w:spacing w:val="-8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erforderlich</w:t>
                    </w:r>
                    <w:r>
                      <w:rPr>
                        <w:spacing w:val="-7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unter</w:t>
                    </w:r>
                    <w:r>
                      <w:rPr>
                        <w:spacing w:val="-7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normalen</w:t>
                    </w:r>
                    <w:r>
                      <w:rPr>
                        <w:spacing w:val="-8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Bedingungen.</w:t>
                    </w:r>
                  </w:p>
                  <w:p>
                    <w:pPr>
                      <w:tabs>
                        <w:tab w:pos="2902" w:val="left" w:leader="none"/>
                      </w:tabs>
                      <w:spacing w:before="0"/>
                      <w:ind w:left="68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Handschutz:</w:t>
                      <w:tab/>
                    </w:r>
                    <w:r>
                      <w:rPr>
                        <w:sz w:val="18"/>
                      </w:rPr>
                      <w:t>Geeignete</w:t>
                    </w:r>
                    <w:r>
                      <w:rPr>
                        <w:spacing w:val="-10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Schutzhandschuhe</w:t>
                    </w:r>
                    <w:r>
                      <w:rPr>
                        <w:spacing w:val="-9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tragen.</w:t>
                    </w:r>
                  </w:p>
                  <w:p>
                    <w:pPr>
                      <w:tabs>
                        <w:tab w:pos="2902" w:val="left" w:leader="none"/>
                      </w:tabs>
                      <w:spacing w:before="0"/>
                      <w:ind w:left="68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Augenschutz:</w:t>
                      <w:tab/>
                    </w:r>
                    <w:r>
                      <w:rPr>
                        <w:sz w:val="18"/>
                      </w:rPr>
                      <w:t>Schutzbrille/Gesichtsschutz</w:t>
                    </w:r>
                    <w:r>
                      <w:rPr>
                        <w:spacing w:val="-1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tragen.</w:t>
                    </w:r>
                  </w:p>
                  <w:p>
                    <w:pPr>
                      <w:tabs>
                        <w:tab w:pos="2902" w:val="left" w:leader="none"/>
                      </w:tabs>
                      <w:spacing w:before="0"/>
                      <w:ind w:left="68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Körperschutz:</w:t>
                      <w:tab/>
                    </w:r>
                    <w:r>
                      <w:rPr>
                        <w:sz w:val="18"/>
                      </w:rPr>
                      <w:t>Leichte</w:t>
                    </w:r>
                    <w:r>
                      <w:rPr>
                        <w:spacing w:val="-10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Schutzkleidung</w:t>
                    </w:r>
                  </w:p>
                  <w:p>
                    <w:pPr>
                      <w:tabs>
                        <w:tab w:pos="2902" w:val="left" w:leader="none"/>
                      </w:tabs>
                      <w:spacing w:before="0"/>
                      <w:ind w:left="68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Handhabung</w:t>
                    </w:r>
                    <w:r>
                      <w:rPr>
                        <w:b/>
                        <w:spacing w:val="-5"/>
                        <w:sz w:val="18"/>
                      </w:rPr>
                      <w:t> </w:t>
                    </w:r>
                    <w:r>
                      <w:rPr>
                        <w:b/>
                        <w:sz w:val="18"/>
                      </w:rPr>
                      <w:t>und</w:t>
                    </w:r>
                    <w:r>
                      <w:rPr>
                        <w:b/>
                        <w:spacing w:val="-5"/>
                        <w:sz w:val="18"/>
                      </w:rPr>
                      <w:t> </w:t>
                    </w:r>
                    <w:r>
                      <w:rPr>
                        <w:b/>
                        <w:sz w:val="18"/>
                      </w:rPr>
                      <w:t>Lagerung:</w:t>
                      <w:tab/>
                    </w:r>
                    <w:r>
                      <w:rPr>
                        <w:sz w:val="18"/>
                      </w:rPr>
                      <w:t>Berührung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mit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den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Augen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vermeiden.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Berührung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mit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der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Haut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vermeiden.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Vor</w:t>
                    </w:r>
                  </w:p>
                  <w:p>
                    <w:pPr>
                      <w:spacing w:before="0"/>
                      <w:ind w:left="2902" w:right="2475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Gebrauch alle Sicherheitshinweise lesen und verstehen. Bei Gebrauch nicht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essen, trinken oder rauchen. In einem kühlen Bereich aufbewahren. In einem</w:t>
                    </w:r>
                    <w:r>
                      <w:rPr>
                        <w:spacing w:val="-5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trockenen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Bereich aufbewahren.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line="279" w:lineRule="exact" w:before="0"/>
        <w:ind w:left="3007" w:right="3004" w:firstLine="0"/>
        <w:jc w:val="center"/>
        <w:rPr>
          <w:b/>
          <w:sz w:val="26"/>
        </w:rPr>
      </w:pPr>
      <w:r>
        <w:rPr/>
        <w:pict>
          <v:rect style="position:absolute;margin-left:8.504pt;margin-top:13.960969pt;width:578.268pt;height:162.949pt;mso-position-horizontal-relative:page;mso-position-vertical-relative:paragraph;z-index:-15791616" id="docshape15" filled="true" fillcolor="#ffffff" stroked="false">
            <v:fill type="solid"/>
            <w10:wrap type="none"/>
          </v:rect>
        </w:pict>
      </w:r>
      <w:r>
        <w:rPr>
          <w:b/>
          <w:color w:val="FFFFFF"/>
          <w:sz w:val="26"/>
        </w:rPr>
        <w:t>VERHALTEN</w:t>
      </w:r>
      <w:r>
        <w:rPr>
          <w:b/>
          <w:color w:val="FFFFFF"/>
          <w:spacing w:val="-7"/>
          <w:sz w:val="26"/>
        </w:rPr>
        <w:t> </w:t>
      </w:r>
      <w:r>
        <w:rPr>
          <w:b/>
          <w:color w:val="FFFFFF"/>
          <w:sz w:val="26"/>
        </w:rPr>
        <w:t>IM</w:t>
      </w:r>
      <w:r>
        <w:rPr>
          <w:b/>
          <w:color w:val="FFFFFF"/>
          <w:spacing w:val="-7"/>
          <w:sz w:val="26"/>
        </w:rPr>
        <w:t> </w:t>
      </w:r>
      <w:r>
        <w:rPr>
          <w:b/>
          <w:color w:val="FFFFFF"/>
          <w:sz w:val="26"/>
        </w:rPr>
        <w:t>GEFAHRENFALL</w:t>
      </w: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pict>
          <v:group style="width:578.3pt;height:162.950pt;mso-position-horizontal-relative:char;mso-position-vertical-relative:line" id="docshapegroup16" coordorigin="0,0" coordsize="11566,3259">
            <v:shape style="position:absolute;left:0;top:217;width:11566;height:3042" type="#_x0000_t202" id="docshape17" filled="true" fillcolor="#ffffff" stroked="false">
              <v:textbox inset="0,0,0,0">
                <w:txbxContent>
                  <w:p>
                    <w:pPr>
                      <w:tabs>
                        <w:tab w:pos="2902" w:val="left" w:leader="none"/>
                      </w:tabs>
                      <w:spacing w:before="0"/>
                      <w:ind w:left="68" w:right="0" w:firstLine="0"/>
                      <w:jc w:val="left"/>
                      <w:rPr>
                        <w:color w:val="000000"/>
                        <w:sz w:val="18"/>
                      </w:rPr>
                    </w:pPr>
                    <w:r>
                      <w:rPr>
                        <w:b/>
                        <w:color w:val="000000"/>
                        <w:sz w:val="18"/>
                      </w:rPr>
                      <w:t>Geeignete</w:t>
                    </w:r>
                    <w:r>
                      <w:rPr>
                        <w:b/>
                        <w:color w:val="000000"/>
                        <w:spacing w:val="-7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Löschmittel:</w:t>
                      <w:tab/>
                    </w:r>
                    <w:r>
                      <w:rPr>
                        <w:color w:val="000000"/>
                        <w:sz w:val="18"/>
                      </w:rPr>
                      <w:t>Löschpulver.</w:t>
                    </w:r>
                    <w:r>
                      <w:rPr>
                        <w:color w:val="000000"/>
                        <w:spacing w:val="-6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Alkoholbeständiger</w:t>
                    </w:r>
                    <w:r>
                      <w:rPr>
                        <w:color w:val="000000"/>
                        <w:spacing w:val="-6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Schaum.</w:t>
                    </w:r>
                    <w:r>
                      <w:rPr>
                        <w:color w:val="000000"/>
                        <w:spacing w:val="-7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Kohlendioxid</w:t>
                    </w:r>
                    <w:r>
                      <w:rPr>
                        <w:color w:val="000000"/>
                        <w:spacing w:val="-6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(CO</w:t>
                    </w:r>
                    <w:r>
                      <w:rPr>
                        <w:color w:val="000000"/>
                        <w:spacing w:val="-6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2</w:t>
                    </w:r>
                    <w:r>
                      <w:rPr>
                        <w:color w:val="000000"/>
                        <w:spacing w:val="-7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).</w:t>
                    </w:r>
                  </w:p>
                  <w:p>
                    <w:pPr>
                      <w:tabs>
                        <w:tab w:pos="2902" w:val="left" w:leader="none"/>
                      </w:tabs>
                      <w:spacing w:before="0"/>
                      <w:ind w:left="68" w:right="0" w:firstLine="0"/>
                      <w:jc w:val="left"/>
                      <w:rPr>
                        <w:color w:val="000000"/>
                        <w:sz w:val="18"/>
                      </w:rPr>
                    </w:pPr>
                    <w:r>
                      <w:rPr>
                        <w:b/>
                        <w:color w:val="000000"/>
                        <w:sz w:val="18"/>
                      </w:rPr>
                      <w:t>Ungeeignete</w:t>
                    </w:r>
                    <w:r>
                      <w:rPr>
                        <w:b/>
                        <w:color w:val="000000"/>
                        <w:spacing w:val="-7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Löschmittel:</w:t>
                      <w:tab/>
                    </w:r>
                    <w:r>
                      <w:rPr>
                        <w:color w:val="000000"/>
                        <w:sz w:val="18"/>
                      </w:rPr>
                      <w:t>Nicht</w:t>
                    </w:r>
                    <w:r>
                      <w:rPr>
                        <w:color w:val="000000"/>
                        <w:spacing w:val="-8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zutreffend.</w:t>
                    </w:r>
                  </w:p>
                  <w:p>
                    <w:pPr>
                      <w:tabs>
                        <w:tab w:pos="2902" w:val="left" w:leader="none"/>
                      </w:tabs>
                      <w:spacing w:before="0"/>
                      <w:ind w:left="68" w:right="2495" w:firstLine="0"/>
                      <w:jc w:val="left"/>
                      <w:rPr>
                        <w:color w:val="000000"/>
                        <w:sz w:val="18"/>
                      </w:rPr>
                    </w:pPr>
                    <w:r>
                      <w:rPr>
                        <w:b/>
                        <w:color w:val="000000"/>
                        <w:sz w:val="18"/>
                      </w:rPr>
                      <w:t>Personenbezogene</w:t>
                      <w:tab/>
                    </w:r>
                    <w:r>
                      <w:rPr>
                        <w:color w:val="000000"/>
                        <w:sz w:val="18"/>
                      </w:rPr>
                      <w:t>Nicht mit Säuren in Kontakt bringen. Keine Metallbehälter verwenden. Bei der</w:t>
                    </w:r>
                    <w:r>
                      <w:rPr>
                        <w:color w:val="000000"/>
                        <w:spacing w:val="-54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Vorsichtsmaßnahmen:</w:t>
                      <w:tab/>
                    </w:r>
                    <w:r>
                      <w:rPr>
                        <w:color w:val="000000"/>
                        <w:sz w:val="18"/>
                      </w:rPr>
                      <w:t>Arbeit geeignete Schutzhandschuhe und Schutzbrille/Gesichtsschutz tragen.</w:t>
                    </w:r>
                    <w:r>
                      <w:rPr>
                        <w:color w:val="000000"/>
                        <w:spacing w:val="1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Umweltschutzmaßnahmen:</w:t>
                      <w:tab/>
                    </w:r>
                    <w:r>
                      <w:rPr>
                        <w:color w:val="000000"/>
                        <w:sz w:val="18"/>
                      </w:rPr>
                      <w:t>Konsumprodukte</w:t>
                    </w:r>
                    <w:r>
                      <w:rPr>
                        <w:color w:val="000000"/>
                        <w:spacing w:val="-4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gelangen</w:t>
                    </w:r>
                    <w:r>
                      <w:rPr>
                        <w:color w:val="000000"/>
                        <w:spacing w:val="-5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nach</w:t>
                    </w:r>
                    <w:r>
                      <w:rPr>
                        <w:color w:val="000000"/>
                        <w:spacing w:val="-5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der</w:t>
                    </w:r>
                    <w:r>
                      <w:rPr>
                        <w:color w:val="000000"/>
                        <w:spacing w:val="-4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Verwendung</w:t>
                    </w:r>
                    <w:r>
                      <w:rPr>
                        <w:color w:val="000000"/>
                        <w:spacing w:val="-5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ins</w:t>
                    </w:r>
                    <w:r>
                      <w:rPr>
                        <w:color w:val="000000"/>
                        <w:spacing w:val="-5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Abwasser.</w:t>
                    </w:r>
                    <w:r>
                      <w:rPr>
                        <w:color w:val="000000"/>
                        <w:spacing w:val="-4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Boden-</w:t>
                    </w:r>
                    <w:r>
                      <w:rPr>
                        <w:color w:val="000000"/>
                        <w:spacing w:val="-5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und</w:t>
                    </w:r>
                  </w:p>
                  <w:p>
                    <w:pPr>
                      <w:spacing w:before="0"/>
                      <w:ind w:left="2902" w:right="0" w:firstLine="0"/>
                      <w:jc w:val="left"/>
                      <w:rPr>
                        <w:color w:val="000000"/>
                        <w:sz w:val="18"/>
                      </w:rPr>
                    </w:pPr>
                    <w:r>
                      <w:rPr>
                        <w:color w:val="000000"/>
                        <w:sz w:val="18"/>
                      </w:rPr>
                      <w:t>Wasserverunreinigung</w:t>
                    </w:r>
                    <w:r>
                      <w:rPr>
                        <w:color w:val="000000"/>
                        <w:spacing w:val="-6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vermeiden.</w:t>
                    </w:r>
                    <w:r>
                      <w:rPr>
                        <w:color w:val="000000"/>
                        <w:spacing w:val="-6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Verbreitung</w:t>
                    </w:r>
                    <w:r>
                      <w:rPr>
                        <w:color w:val="000000"/>
                        <w:spacing w:val="-6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in</w:t>
                    </w:r>
                    <w:r>
                      <w:rPr>
                        <w:color w:val="000000"/>
                        <w:spacing w:val="-6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die</w:t>
                    </w:r>
                    <w:r>
                      <w:rPr>
                        <w:color w:val="000000"/>
                        <w:spacing w:val="-6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Kanalisation</w:t>
                    </w:r>
                    <w:r>
                      <w:rPr>
                        <w:color w:val="000000"/>
                        <w:spacing w:val="-5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verhindern.</w:t>
                    </w:r>
                  </w:p>
                  <w:p>
                    <w:pPr>
                      <w:tabs>
                        <w:tab w:pos="2902" w:val="left" w:leader="none"/>
                      </w:tabs>
                      <w:spacing w:before="0"/>
                      <w:ind w:left="68" w:right="0" w:firstLine="0"/>
                      <w:jc w:val="left"/>
                      <w:rPr>
                        <w:color w:val="000000"/>
                        <w:sz w:val="18"/>
                      </w:rPr>
                    </w:pPr>
                    <w:r>
                      <w:rPr>
                        <w:b/>
                        <w:color w:val="000000"/>
                        <w:sz w:val="18"/>
                      </w:rPr>
                      <w:t>Rückhaltung</w:t>
                    </w:r>
                    <w:r>
                      <w:rPr>
                        <w:b/>
                        <w:color w:val="000000"/>
                        <w:spacing w:val="-6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und</w:t>
                    </w:r>
                    <w:r>
                      <w:rPr>
                        <w:b/>
                        <w:color w:val="000000"/>
                        <w:spacing w:val="-5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Reinigung:</w:t>
                      <w:tab/>
                    </w:r>
                    <w:r>
                      <w:rPr>
                        <w:color w:val="000000"/>
                        <w:sz w:val="18"/>
                      </w:rPr>
                      <w:t>Absorbierten</w:t>
                    </w:r>
                    <w:r>
                      <w:rPr>
                        <w:color w:val="000000"/>
                        <w:spacing w:val="-5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Stoff</w:t>
                    </w:r>
                    <w:r>
                      <w:rPr>
                        <w:color w:val="000000"/>
                        <w:spacing w:val="-6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in</w:t>
                    </w:r>
                    <w:r>
                      <w:rPr>
                        <w:color w:val="000000"/>
                        <w:spacing w:val="-6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verschließbare</w:t>
                    </w:r>
                    <w:r>
                      <w:rPr>
                        <w:color w:val="000000"/>
                        <w:spacing w:val="-6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Behälter</w:t>
                    </w:r>
                    <w:r>
                      <w:rPr>
                        <w:color w:val="000000"/>
                        <w:spacing w:val="-6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schaufeln.</w:t>
                    </w:r>
                    <w:r>
                      <w:rPr>
                        <w:color w:val="000000"/>
                        <w:spacing w:val="-6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Keine</w:t>
                    </w:r>
                    <w:r>
                      <w:rPr>
                        <w:color w:val="000000"/>
                        <w:spacing w:val="-6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Metallbehälter</w:t>
                    </w:r>
                  </w:p>
                  <w:p>
                    <w:pPr>
                      <w:spacing w:before="0"/>
                      <w:ind w:left="2902" w:right="2480" w:firstLine="0"/>
                      <w:jc w:val="left"/>
                      <w:rPr>
                        <w:color w:val="000000"/>
                        <w:sz w:val="18"/>
                      </w:rPr>
                    </w:pPr>
                    <w:r>
                      <w:rPr>
                        <w:color w:val="000000"/>
                        <w:sz w:val="18"/>
                      </w:rPr>
                      <w:t>verwenden. Kleine Mengen verschütteter Flüssigkeit:. Mit nicht brennbarem</w:t>
                    </w:r>
                    <w:r>
                      <w:rPr>
                        <w:color w:val="000000"/>
                        <w:spacing w:val="1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Absorptionsmittel aufsaugen und in für die Entsorgung geeignete Behälter</w:t>
                    </w:r>
                    <w:r>
                      <w:rPr>
                        <w:color w:val="000000"/>
                        <w:spacing w:val="1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füllen. Große Mengen an Verschüttetem:. Auslaufenden Stoff eindämmen, in</w:t>
                    </w:r>
                    <w:r>
                      <w:rPr>
                        <w:color w:val="000000"/>
                        <w:spacing w:val="-54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geeigneten Behälter pumpen. Dieses Material und sein Behälter müssen in</w:t>
                    </w:r>
                    <w:r>
                      <w:rPr>
                        <w:color w:val="000000"/>
                        <w:spacing w:val="1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gesicherter</w:t>
                    </w:r>
                    <w:r>
                      <w:rPr>
                        <w:color w:val="000000"/>
                        <w:spacing w:val="-7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Weise</w:t>
                    </w:r>
                    <w:r>
                      <w:rPr>
                        <w:color w:val="000000"/>
                        <w:spacing w:val="-6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und</w:t>
                    </w:r>
                    <w:r>
                      <w:rPr>
                        <w:color w:val="000000"/>
                        <w:spacing w:val="-6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gemäß</w:t>
                    </w:r>
                    <w:r>
                      <w:rPr>
                        <w:color w:val="000000"/>
                        <w:spacing w:val="-7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örtlicher</w:t>
                    </w:r>
                    <w:r>
                      <w:rPr>
                        <w:color w:val="000000"/>
                        <w:spacing w:val="-6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Gesetzgebung</w:t>
                    </w:r>
                    <w:r>
                      <w:rPr>
                        <w:color w:val="000000"/>
                        <w:spacing w:val="-5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entsorgt</w:t>
                    </w:r>
                    <w:r>
                      <w:rPr>
                        <w:color w:val="000000"/>
                        <w:spacing w:val="-7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werden.</w:t>
                    </w:r>
                    <w:r>
                      <w:rPr>
                        <w:color w:val="000000"/>
                        <w:spacing w:val="-6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Nicht</w:t>
                    </w:r>
                    <w:r>
                      <w:rPr>
                        <w:color w:val="000000"/>
                        <w:spacing w:val="-54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mit</w:t>
                    </w:r>
                    <w:r>
                      <w:rPr>
                        <w:color w:val="000000"/>
                        <w:spacing w:val="-1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Säuren in Kontakt</w:t>
                    </w:r>
                    <w:r>
                      <w:rPr>
                        <w:color w:val="000000"/>
                        <w:spacing w:val="-1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bringen.</w:t>
                    </w:r>
                  </w:p>
                </w:txbxContent>
              </v:textbox>
              <v:fill type="solid"/>
              <w10:wrap type="none"/>
            </v:shape>
            <v:shape style="position:absolute;left:0;top:0;width:11566;height:218" type="#_x0000_t202" id="docshape18" filled="true" fillcolor="#d2d2d2" stroked="false">
              <v:textbox inset="0,0,0,0">
                <w:txbxContent>
                  <w:p>
                    <w:pPr>
                      <w:spacing w:before="0"/>
                      <w:ind w:left="68" w:right="0" w:firstLine="0"/>
                      <w:jc w:val="left"/>
                      <w:rPr>
                        <w:b/>
                        <w:color w:val="000000"/>
                        <w:sz w:val="18"/>
                      </w:rPr>
                    </w:pPr>
                    <w:r>
                      <w:rPr>
                        <w:b/>
                        <w:color w:val="FF0000"/>
                        <w:sz w:val="18"/>
                      </w:rPr>
                      <w:t>Telefon:</w:t>
                    </w:r>
                  </w:p>
                </w:txbxContent>
              </v:textbox>
              <v:fill type="solid"/>
              <w10:wrap type="none"/>
            </v:shape>
          </v:group>
        </w:pict>
      </w:r>
      <w:r>
        <w:rPr>
          <w:sz w:val="20"/>
        </w:rPr>
      </w:r>
    </w:p>
    <w:p>
      <w:pPr>
        <w:spacing w:line="304" w:lineRule="exact" w:before="0"/>
        <w:ind w:left="3007" w:right="3002" w:firstLine="0"/>
        <w:jc w:val="center"/>
        <w:rPr>
          <w:b/>
          <w:sz w:val="26"/>
        </w:rPr>
      </w:pPr>
      <w:r>
        <w:rPr>
          <w:b/>
          <w:color w:val="FFFFFF"/>
          <w:sz w:val="26"/>
        </w:rPr>
        <w:t>ERSTE</w:t>
      </w:r>
      <w:r>
        <w:rPr>
          <w:b/>
          <w:color w:val="FFFFFF"/>
          <w:spacing w:val="-5"/>
          <w:sz w:val="26"/>
        </w:rPr>
        <w:t> </w:t>
      </w:r>
      <w:r>
        <w:rPr>
          <w:b/>
          <w:color w:val="FFFFFF"/>
          <w:sz w:val="26"/>
        </w:rPr>
        <w:t>HILFE</w:t>
      </w: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pict>
          <v:group style="width:578.3pt;height:130.4pt;mso-position-horizontal-relative:char;mso-position-vertical-relative:line" id="docshapegroup19" coordorigin="0,0" coordsize="11566,2608">
            <v:rect style="position:absolute;left:0;top:0;width:11566;height:2608" id="docshape20" filled="true" fillcolor="#ffffff" stroked="false">
              <v:fill type="solid"/>
            </v:rect>
            <v:shape style="position:absolute;left:10703;top:217;width:794;height:794" type="#_x0000_t75" id="docshape21" stroked="false">
              <v:imagedata r:id="rId8" o:title=""/>
            </v:shape>
            <v:shape style="position:absolute;left:2902;top:217;width:6246;height:2173" type="#_x0000_t202" id="docshape22" filled="false" stroked="false">
              <v:textbox inset="0,0,0,0">
                <w:txbxContent>
                  <w:p>
                    <w:pPr>
                      <w:spacing w:before="0"/>
                      <w:ind w:left="0" w:right="224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An die frische Luft bringen und in einer Position ruhigstellen, die das Atmen</w:t>
                    </w:r>
                    <w:r>
                      <w:rPr>
                        <w:spacing w:val="-5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erleichtert.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Sofort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GIFTINFORMATIONSZENTRUM</w:t>
                    </w:r>
                    <w:r>
                      <w:rPr>
                        <w:spacing w:val="-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oder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Arzt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anrufen.</w:t>
                    </w: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Mit viel Wasser und Seife waschen. Alle kontaminierten Kleidungsstücke sofort</w:t>
                    </w:r>
                    <w:r>
                      <w:rPr>
                        <w:spacing w:val="-5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ausziehen.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Sofort</w:t>
                    </w:r>
                    <w:r>
                      <w:rPr>
                        <w:spacing w:val="-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GIFTINFORMATIONSZENTRUM</w:t>
                    </w:r>
                    <w:r>
                      <w:rPr>
                        <w:spacing w:val="-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oder</w:t>
                    </w:r>
                    <w:r>
                      <w:rPr>
                        <w:spacing w:val="-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Arzt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anrufen.</w:t>
                    </w: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Verwendung</w:t>
                    </w:r>
                    <w:r>
                      <w:rPr>
                        <w:spacing w:val="-8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des</w:t>
                    </w:r>
                    <w:r>
                      <w:rPr>
                        <w:spacing w:val="-7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Produktes</w:t>
                    </w:r>
                    <w:r>
                      <w:rPr>
                        <w:spacing w:val="-8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einstellen.</w:t>
                    </w: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Einige</w:t>
                    </w:r>
                    <w:r>
                      <w:rPr>
                        <w:spacing w:val="-6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Minuten</w:t>
                    </w:r>
                    <w:r>
                      <w:rPr>
                        <w:spacing w:val="-6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lang</w:t>
                    </w:r>
                    <w:r>
                      <w:rPr>
                        <w:spacing w:val="-6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behutsam</w:t>
                    </w:r>
                    <w:r>
                      <w:rPr>
                        <w:spacing w:val="-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mit</w:t>
                    </w:r>
                    <w:r>
                      <w:rPr>
                        <w:spacing w:val="-6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Wasser</w:t>
                    </w:r>
                    <w:r>
                      <w:rPr>
                        <w:spacing w:val="-6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spülen.</w:t>
                    </w:r>
                    <w:r>
                      <w:rPr>
                        <w:spacing w:val="-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Vorhandene</w:t>
                    </w:r>
                    <w:r>
                      <w:rPr>
                        <w:spacing w:val="-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Kontaktlinsen</w:t>
                    </w:r>
                    <w:r>
                      <w:rPr>
                        <w:spacing w:val="-5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nach Möglichkeit entfernen. Weiter spülen. Sofort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GIFTINFORMATIONSZENTRUM oder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Arzt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anrufen.</w:t>
                    </w:r>
                  </w:p>
                  <w:p>
                    <w:pPr>
                      <w:spacing w:before="0"/>
                      <w:ind w:left="0" w:right="1916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Mund ausspülen. KEIN Erbrechen herbeiführen. Sofort</w:t>
                    </w:r>
                    <w:r>
                      <w:rPr>
                        <w:spacing w:val="-5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GIFTINFORMATIONSZENTRUM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oder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Arzt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anrufen.</w:t>
                    </w:r>
                  </w:p>
                </w:txbxContent>
              </v:textbox>
              <w10:wrap type="none"/>
            </v:shape>
            <v:shape style="position:absolute;left:68;top:217;width:1868;height:1956" type="#_x0000_t202" id="docshape23" filled="false" stroked="false">
              <v:textbox inset="0,0,0,0">
                <w:txbxContent>
                  <w:p>
                    <w:pPr>
                      <w:spacing w:line="480" w:lineRule="auto" w:before="0"/>
                      <w:ind w:left="0" w:right="149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Nach Einatmen:</w:t>
                    </w:r>
                    <w:r>
                      <w:rPr>
                        <w:b/>
                        <w:spacing w:val="1"/>
                        <w:sz w:val="18"/>
                      </w:rPr>
                      <w:t> </w:t>
                    </w:r>
                    <w:r>
                      <w:rPr>
                        <w:b/>
                        <w:sz w:val="18"/>
                      </w:rPr>
                      <w:t>Nach</w:t>
                    </w:r>
                    <w:r>
                      <w:rPr>
                        <w:b/>
                        <w:spacing w:val="-12"/>
                        <w:sz w:val="18"/>
                      </w:rPr>
                      <w:t> </w:t>
                    </w:r>
                    <w:r>
                      <w:rPr>
                        <w:b/>
                        <w:sz w:val="18"/>
                      </w:rPr>
                      <w:t>Hautkontakt:</w:t>
                    </w:r>
                  </w:p>
                  <w:p>
                    <w:pPr>
                      <w:spacing w:line="240" w:lineRule="auto" w:before="12"/>
                      <w:rPr>
                        <w:b/>
                        <w:sz w:val="17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Nach</w:t>
                    </w:r>
                    <w:r>
                      <w:rPr>
                        <w:b/>
                        <w:spacing w:val="-10"/>
                        <w:sz w:val="18"/>
                      </w:rPr>
                      <w:t> </w:t>
                    </w:r>
                    <w:r>
                      <w:rPr>
                        <w:b/>
                        <w:sz w:val="18"/>
                      </w:rPr>
                      <w:t>Augenkontakt:</w:t>
                    </w:r>
                  </w:p>
                  <w:p>
                    <w:pPr>
                      <w:spacing w:line="240" w:lineRule="auto" w:before="0"/>
                      <w:rPr>
                        <w:b/>
                        <w:sz w:val="22"/>
                      </w:rPr>
                    </w:pPr>
                  </w:p>
                  <w:p>
                    <w:pPr>
                      <w:spacing w:before="169"/>
                      <w:ind w:left="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Nach</w:t>
                    </w:r>
                    <w:r>
                      <w:rPr>
                        <w:b/>
                        <w:spacing w:val="-8"/>
                        <w:sz w:val="18"/>
                      </w:rPr>
                      <w:t> </w:t>
                    </w:r>
                    <w:r>
                      <w:rPr>
                        <w:b/>
                        <w:sz w:val="18"/>
                      </w:rPr>
                      <w:t>Verschlucken:</w:t>
                    </w:r>
                  </w:p>
                </w:txbxContent>
              </v:textbox>
              <w10:wrap type="none"/>
            </v:shape>
            <v:shape style="position:absolute;left:0;top:0;width:11566;height:218" type="#_x0000_t202" id="docshape24" filled="true" fillcolor="#d2d2d2" stroked="false">
              <v:textbox inset="0,0,0,0">
                <w:txbxContent>
                  <w:p>
                    <w:pPr>
                      <w:spacing w:before="0"/>
                      <w:ind w:left="68" w:right="0" w:firstLine="0"/>
                      <w:jc w:val="left"/>
                      <w:rPr>
                        <w:b/>
                        <w:color w:val="000000"/>
                        <w:sz w:val="18"/>
                      </w:rPr>
                    </w:pPr>
                    <w:r>
                      <w:rPr>
                        <w:b/>
                        <w:color w:val="FF0000"/>
                        <w:sz w:val="18"/>
                      </w:rPr>
                      <w:t>Telefon:</w:t>
                    </w:r>
                  </w:p>
                </w:txbxContent>
              </v:textbox>
              <v:fill type="solid"/>
              <w10:wrap type="none"/>
            </v:shape>
          </v:group>
        </w:pict>
      </w:r>
      <w:r>
        <w:rPr>
          <w:sz w:val="20"/>
        </w:rPr>
      </w:r>
    </w:p>
    <w:p>
      <w:pPr>
        <w:spacing w:line="286" w:lineRule="exact" w:before="0"/>
        <w:ind w:left="3007" w:right="3003" w:firstLine="0"/>
        <w:jc w:val="center"/>
        <w:rPr>
          <w:b/>
          <w:sz w:val="26"/>
        </w:rPr>
      </w:pPr>
      <w:r>
        <w:rPr/>
        <w:pict>
          <v:rect style="position:absolute;margin-left:8.504pt;margin-top:14.300956pt;width:578.268pt;height:115.902pt;mso-position-horizontal-relative:page;mso-position-vertical-relative:paragraph;z-index:-15792128" id="docshape25" filled="true" fillcolor="#ffffff" stroked="false">
            <v:fill type="solid"/>
            <w10:wrap type="none"/>
          </v:rect>
        </w:pict>
      </w:r>
      <w:r>
        <w:rPr>
          <w:b/>
          <w:color w:val="FFFFFF"/>
          <w:sz w:val="26"/>
        </w:rPr>
        <w:t>SACHGERECHTE</w:t>
      </w:r>
      <w:r>
        <w:rPr>
          <w:b/>
          <w:color w:val="FFFFFF"/>
          <w:spacing w:val="-10"/>
          <w:sz w:val="26"/>
        </w:rPr>
        <w:t> </w:t>
      </w:r>
      <w:r>
        <w:rPr>
          <w:b/>
          <w:color w:val="FFFFFF"/>
          <w:sz w:val="26"/>
        </w:rPr>
        <w:t>ENTSORGUNG</w:t>
      </w:r>
    </w:p>
    <w:p>
      <w:pPr>
        <w:pStyle w:val="BodyText"/>
        <w:tabs>
          <w:tab w:pos="3012" w:val="left" w:leader="none"/>
        </w:tabs>
        <w:ind w:left="178"/>
      </w:pPr>
      <w:r>
        <w:rPr>
          <w:b/>
        </w:rPr>
        <w:t>Produkt:</w:t>
        <w:tab/>
      </w:r>
      <w:r>
        <w:rPr/>
        <w:t>Als</w:t>
      </w:r>
      <w:r>
        <w:rPr>
          <w:spacing w:val="-7"/>
        </w:rPr>
        <w:t> </w:t>
      </w:r>
      <w:r>
        <w:rPr/>
        <w:t>gefährlichen</w:t>
      </w:r>
      <w:r>
        <w:rPr>
          <w:spacing w:val="-6"/>
        </w:rPr>
        <w:t> </w:t>
      </w:r>
      <w:r>
        <w:rPr/>
        <w:t>Abfall</w:t>
      </w:r>
      <w:r>
        <w:rPr>
          <w:spacing w:val="-6"/>
        </w:rPr>
        <w:t> </w:t>
      </w:r>
      <w:r>
        <w:rPr/>
        <w:t>entsorgen.</w:t>
      </w:r>
      <w:r>
        <w:rPr>
          <w:spacing w:val="-7"/>
        </w:rPr>
        <w:t> </w:t>
      </w:r>
      <w:r>
        <w:rPr/>
        <w:t>Gemäß</w:t>
      </w:r>
      <w:r>
        <w:rPr>
          <w:spacing w:val="-7"/>
        </w:rPr>
        <w:t> </w:t>
      </w:r>
      <w:r>
        <w:rPr/>
        <w:t>den</w:t>
      </w:r>
      <w:r>
        <w:rPr>
          <w:spacing w:val="-6"/>
        </w:rPr>
        <w:t> </w:t>
      </w:r>
      <w:r>
        <w:rPr/>
        <w:t>lokalen</w:t>
      </w:r>
      <w:r>
        <w:rPr>
          <w:spacing w:val="-7"/>
        </w:rPr>
        <w:t> </w:t>
      </w:r>
      <w:r>
        <w:rPr/>
        <w:t>Verordnungen</w:t>
      </w:r>
      <w:r>
        <w:rPr>
          <w:spacing w:val="-5"/>
        </w:rPr>
        <w:t> </w:t>
      </w:r>
      <w:r>
        <w:rPr/>
        <w:t>entsorgen.</w:t>
      </w:r>
    </w:p>
    <w:p>
      <w:pPr>
        <w:tabs>
          <w:tab w:pos="3012" w:val="left" w:leader="none"/>
        </w:tabs>
        <w:spacing w:before="0"/>
        <w:ind w:left="178" w:right="0" w:firstLine="0"/>
        <w:jc w:val="left"/>
        <w:rPr>
          <w:sz w:val="18"/>
        </w:rPr>
      </w:pPr>
      <w:r>
        <w:rPr>
          <w:b/>
          <w:sz w:val="18"/>
        </w:rPr>
        <w:t>Ungereinigte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Verpackungen:</w:t>
        <w:tab/>
      </w:r>
      <w:r>
        <w:rPr>
          <w:sz w:val="18"/>
        </w:rPr>
        <w:t>Nicht</w:t>
      </w:r>
      <w:r>
        <w:rPr>
          <w:spacing w:val="-5"/>
          <w:sz w:val="18"/>
        </w:rPr>
        <w:t> </w:t>
      </w:r>
      <w:r>
        <w:rPr>
          <w:sz w:val="18"/>
        </w:rPr>
        <w:t>kontaminierte</w:t>
      </w:r>
      <w:r>
        <w:rPr>
          <w:spacing w:val="-5"/>
          <w:sz w:val="18"/>
        </w:rPr>
        <w:t> </w:t>
      </w:r>
      <w:r>
        <w:rPr>
          <w:sz w:val="18"/>
        </w:rPr>
        <w:t>Verpackungen</w:t>
      </w:r>
      <w:r>
        <w:rPr>
          <w:spacing w:val="-4"/>
          <w:sz w:val="18"/>
        </w:rPr>
        <w:t> </w:t>
      </w:r>
      <w:r>
        <w:rPr>
          <w:sz w:val="18"/>
        </w:rPr>
        <w:t>können</w:t>
      </w:r>
      <w:r>
        <w:rPr>
          <w:spacing w:val="-5"/>
          <w:sz w:val="18"/>
        </w:rPr>
        <w:t> </w:t>
      </w:r>
      <w:r>
        <w:rPr>
          <w:sz w:val="18"/>
        </w:rPr>
        <w:t>einem</w:t>
      </w:r>
      <w:r>
        <w:rPr>
          <w:spacing w:val="-5"/>
          <w:sz w:val="18"/>
        </w:rPr>
        <w:t> </w:t>
      </w:r>
      <w:r>
        <w:rPr>
          <w:sz w:val="18"/>
        </w:rPr>
        <w:t>Recycling</w:t>
      </w:r>
      <w:r>
        <w:rPr>
          <w:spacing w:val="-5"/>
          <w:sz w:val="18"/>
        </w:rPr>
        <w:t> </w:t>
      </w:r>
      <w:r>
        <w:rPr>
          <w:sz w:val="18"/>
        </w:rPr>
        <w:t>zugeführt</w:t>
      </w:r>
      <w:r>
        <w:rPr>
          <w:spacing w:val="-6"/>
          <w:sz w:val="18"/>
        </w:rPr>
        <w:t> </w:t>
      </w:r>
      <w:r>
        <w:rPr>
          <w:sz w:val="18"/>
        </w:rPr>
        <w:t>werden.</w:t>
      </w:r>
    </w:p>
    <w:p>
      <w:pPr>
        <w:pStyle w:val="BodyText"/>
        <w:ind w:left="3012"/>
      </w:pPr>
      <w:r>
        <w:rPr/>
        <w:t>Kontaminierte</w:t>
      </w:r>
      <w:r>
        <w:rPr>
          <w:spacing w:val="-5"/>
        </w:rPr>
        <w:t> </w:t>
      </w:r>
      <w:r>
        <w:rPr/>
        <w:t>Verpackungen</w:t>
      </w:r>
      <w:r>
        <w:rPr>
          <w:spacing w:val="-5"/>
        </w:rPr>
        <w:t> </w:t>
      </w:r>
      <w:r>
        <w:rPr/>
        <w:t>sind</w:t>
      </w:r>
      <w:r>
        <w:rPr>
          <w:spacing w:val="-5"/>
        </w:rPr>
        <w:t> </w:t>
      </w:r>
      <w:r>
        <w:rPr/>
        <w:t>wie</w:t>
      </w:r>
      <w:r>
        <w:rPr>
          <w:spacing w:val="-6"/>
        </w:rPr>
        <w:t> </w:t>
      </w:r>
      <w:r>
        <w:rPr/>
        <w:t>der</w:t>
      </w:r>
      <w:r>
        <w:rPr>
          <w:spacing w:val="-5"/>
        </w:rPr>
        <w:t> </w:t>
      </w:r>
      <w:r>
        <w:rPr/>
        <w:t>Stoff</w:t>
      </w:r>
      <w:r>
        <w:rPr>
          <w:spacing w:val="-6"/>
        </w:rPr>
        <w:t> </w:t>
      </w:r>
      <w:r>
        <w:rPr/>
        <w:t>zu</w:t>
      </w:r>
      <w:r>
        <w:rPr>
          <w:spacing w:val="-6"/>
        </w:rPr>
        <w:t> </w:t>
      </w:r>
      <w:r>
        <w:rPr/>
        <w:t>entsorgen.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9"/>
        <w:rPr>
          <w:sz w:val="18"/>
        </w:rPr>
      </w:pPr>
    </w:p>
    <w:p>
      <w:pPr>
        <w:pStyle w:val="Heading1"/>
        <w:tabs>
          <w:tab w:pos="2842" w:val="left" w:leader="none"/>
        </w:tabs>
        <w:spacing w:before="1"/>
      </w:pPr>
      <w:r>
        <w:rPr/>
        <w:t>Datum:</w:t>
        <w:tab/>
        <w:t>Unterschrift:</w:t>
      </w:r>
    </w:p>
    <w:p>
      <w:pPr>
        <w:tabs>
          <w:tab w:pos="10157" w:val="left" w:leader="none"/>
        </w:tabs>
        <w:spacing w:before="0"/>
        <w:ind w:left="178" w:right="0" w:firstLine="0"/>
        <w:jc w:val="left"/>
        <w:rPr>
          <w:b/>
          <w:sz w:val="12"/>
        </w:rPr>
      </w:pPr>
      <w:r>
        <w:rPr>
          <w:b/>
          <w:color w:val="FFFFFF"/>
          <w:sz w:val="12"/>
        </w:rPr>
        <w:t>Editierbar</w:t>
      </w:r>
      <w:r>
        <w:rPr>
          <w:b/>
          <w:color w:val="FFFFFF"/>
          <w:spacing w:val="-7"/>
          <w:sz w:val="12"/>
        </w:rPr>
        <w:t> </w:t>
      </w:r>
      <w:r>
        <w:rPr>
          <w:b/>
          <w:color w:val="FFFFFF"/>
          <w:sz w:val="12"/>
        </w:rPr>
        <w:t>auf:</w:t>
      </w:r>
      <w:r>
        <w:rPr>
          <w:b/>
          <w:color w:val="FFFFFF"/>
          <w:spacing w:val="-6"/>
          <w:sz w:val="12"/>
        </w:rPr>
        <w:t> </w:t>
      </w:r>
      <w:hyperlink r:id="rId9">
        <w:r>
          <w:rPr>
            <w:b/>
            <w:color w:val="FFFFFF"/>
            <w:sz w:val="12"/>
          </w:rPr>
          <w:t>www.sdbpool.de</w:t>
        </w:r>
      </w:hyperlink>
      <w:r>
        <w:rPr>
          <w:b/>
          <w:color w:val="FFFFFF"/>
          <w:sz w:val="12"/>
        </w:rPr>
        <w:tab/>
        <w:t>Ausgabe:</w:t>
      </w:r>
      <w:r>
        <w:rPr>
          <w:b/>
          <w:color w:val="FFFFFF"/>
          <w:spacing w:val="-8"/>
          <w:sz w:val="12"/>
        </w:rPr>
        <w:t> </w:t>
      </w:r>
      <w:r>
        <w:rPr>
          <w:b/>
          <w:color w:val="FFFFFF"/>
          <w:sz w:val="12"/>
        </w:rPr>
        <w:t>05.05.2020</w:t>
      </w:r>
    </w:p>
    <w:sectPr>
      <w:type w:val="continuous"/>
      <w:pgSz w:w="11900" w:h="16840"/>
      <w:pgMar w:top="180" w:bottom="0" w:left="60" w:right="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ahoma">
    <w:altName w:val="Tahoma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18"/>
      <w:szCs w:val="18"/>
    </w:rPr>
  </w:style>
  <w:style w:styleId="Heading1" w:type="paragraph">
    <w:name w:val="Heading 1"/>
    <w:basedOn w:val="Normal"/>
    <w:uiPriority w:val="1"/>
    <w:qFormat/>
    <w:pPr>
      <w:ind w:left="178"/>
      <w:outlineLvl w:val="1"/>
    </w:pPr>
    <w:rPr>
      <w:rFonts w:ascii="Tahoma" w:hAnsi="Tahoma" w:eastAsia="Tahoma" w:cs="Tahoma"/>
      <w:b/>
      <w:bCs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http://www.sdbpool.de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2021-10-10T15:01:19Z</dcterms:created>
  <dcterms:modified xsi:type="dcterms:W3CDTF">2021-10-10T15:01:19Z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2020-05-05T00:00:00Z</vt:filetime>
  </property>
  <property fmtid="{D5CDD505-2E9C-101B-9397-08002B2CF9AE}" pid="3" name="Creator">
    <vt:lpwstr>PDFsharp 1.50.3638 (www.pdfsharp.com)</vt:lpwstr>
  </property>
  <property fmtid="{D5CDD505-2E9C-101B-9397-08002B2CF9AE}" pid="4" name="LastSaved">
    <vt:filetime>2021-10-10T00:00:00Z</vt:filetime>
  </property>
</Properties>
</file>