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6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5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9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9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7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75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060" w:x="5025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MAFOR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SMART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ECO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7675" w:x="460" w:y="23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diese(s)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Produkt(e)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gefahrbestimmenden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Komponenten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aufzuführen.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975" w:x="3757" w:y="26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0" w:x="1760" w:y="33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Achtung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3302" w:x="460" w:y="40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Augenreizung.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302" w:x="460" w:y="409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325" w:x="3170" w:y="4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71" w:x="1592" w:y="64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540" w:x="1592" w:y="66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40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540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40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Butylkautschuk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40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35" w:x="1592" w:y="7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35" w:x="1592" w:y="77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Mutterschutzgesetz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MuSchG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(Deutschland).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682" w:x="4319" w:y="8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056" w:x="1592" w:y="9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Sand,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Kieselgur,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Sägemehl)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56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56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0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60" w:x="5205" w:y="109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2" w:x="1592" w:y="11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Erbrechen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herbeiführen,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geben,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aufsuchen.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2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090" w:x="1592" w:y="126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336" w:x="1592" w:y="128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006" w:x="4178" w:y="133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818" w:x="460" w:y="137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669" w:x="460" w:y="14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343</Words>
  <Characters>2862</Characters>
  <Application>Aspose</Application>
  <DocSecurity>0</DocSecurity>
  <Lines>54</Lines>
  <Paragraphs>54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3151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s.dargel</dc:creator>
  <lastModifiedBy>s.dargel</lastModifiedBy>
  <revision>1</revision>
  <dcterms:created xmlns:xsi="http://www.w3.org/2001/XMLSchema-instance" xmlns:dcterms="http://purl.org/dc/terms/" xsi:type="dcterms:W3CDTF">2020-09-07T11:44:30+02:00</dcterms:created>
  <dcterms:modified xmlns:xsi="http://www.w3.org/2001/XMLSchema-instance" xmlns:dcterms="http://purl.org/dc/terms/" xsi:type="dcterms:W3CDTF">2020-09-07T11:44:30+02:00</dcterms:modified>
</coreProperties>
</file>