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61D7" w:rsidRDefault="003C011F">
      <w:r w:rsidRPr="00E0530C">
        <w:rPr>
          <w:noProof/>
          <w:lang w:val="de-DE" w:eastAsia="de-DE"/>
        </w:rPr>
        <w:drawing>
          <wp:anchor distT="0" distB="0" distL="114300" distR="114300" simplePos="0" relativeHeight="251660288" behindDoc="0" locked="0" layoutInCell="1" allowOverlap="1" wp14:anchorId="1C6D7195" wp14:editId="2DAB15BB">
            <wp:simplePos x="0" y="0"/>
            <wp:positionH relativeFrom="column">
              <wp:posOffset>4421505</wp:posOffset>
            </wp:positionH>
            <wp:positionV relativeFrom="paragraph">
              <wp:posOffset>1014095</wp:posOffset>
            </wp:positionV>
            <wp:extent cx="647700" cy="215900"/>
            <wp:effectExtent l="0" t="0" r="0" b="0"/>
            <wp:wrapNone/>
            <wp:docPr id="10" name="Bild 14" descr="http://toolnet.bdk.com/ProductImages/EuropeanImages/Professional/Logos/PerformProtec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toolnet.bdk.com/ProductImages/EuropeanImages/Professional/Logos/PerformProtect.gif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0CA3">
        <w:rPr>
          <w:noProof/>
        </w:rPr>
        <w:drawing>
          <wp:inline distT="0" distB="0" distL="0" distR="0" wp14:anchorId="62C707A6" wp14:editId="4D5E99BC">
            <wp:extent cx="1935480" cy="473075"/>
            <wp:effectExtent l="0" t="0" r="7620" b="3175"/>
            <wp:docPr id="2" name="Grafik 2" descr="C:\Users\AXH0517\Desktop\FV_54V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C:\Users\AXH0517\Desktop\FV_54V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7" t="18838" r="20032" b="16555"/>
                    <a:stretch/>
                  </pic:blipFill>
                  <pic:spPr bwMode="auto">
                    <a:xfrm>
                      <a:off x="0" y="0"/>
                      <a:ext cx="1935480" cy="47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27C3C">
        <w:rPr>
          <w:noProof/>
          <w:sz w:val="24"/>
          <w:lang w:val="de-DE" w:eastAsia="de-DE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2800350</wp:posOffset>
            </wp:positionH>
            <wp:positionV relativeFrom="paragraph">
              <wp:posOffset>-123190</wp:posOffset>
            </wp:positionV>
            <wp:extent cx="2924175" cy="1542415"/>
            <wp:effectExtent l="0" t="0" r="9525" b="635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CG414NT_Product_LowRes_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542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530C" w:rsidRPr="00E0530C">
        <w:rPr>
          <w:noProof/>
          <w:lang w:val="de-DE" w:eastAsia="de-DE"/>
        </w:rPr>
        <w:drawing>
          <wp:anchor distT="0" distB="0" distL="114300" distR="114300" simplePos="0" relativeHeight="251661312" behindDoc="1" locked="0" layoutInCell="1" allowOverlap="1" wp14:anchorId="5C235DEE" wp14:editId="53D76DA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33575" cy="619125"/>
            <wp:effectExtent l="0" t="0" r="9525" b="9525"/>
            <wp:wrapTopAndBottom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F0CA3" w:rsidRDefault="00CF0CA3" w:rsidP="00DE6C61">
      <w:pPr>
        <w:rPr>
          <w:b/>
          <w:sz w:val="32"/>
          <w:lang w:val="de-DE"/>
        </w:rPr>
      </w:pPr>
    </w:p>
    <w:p w:rsidR="00DE6C61" w:rsidRPr="00DE6C61" w:rsidRDefault="00E0530C" w:rsidP="00DE6C61">
      <w:pPr>
        <w:rPr>
          <w:b/>
          <w:sz w:val="32"/>
          <w:lang w:val="de-DE"/>
        </w:rPr>
      </w:pPr>
      <w:r>
        <w:rPr>
          <w:b/>
          <w:sz w:val="32"/>
          <w:lang w:val="de-DE"/>
        </w:rPr>
        <w:t>DCG</w:t>
      </w:r>
      <w:r w:rsidR="003C011F">
        <w:rPr>
          <w:b/>
          <w:sz w:val="32"/>
          <w:lang w:val="de-DE"/>
        </w:rPr>
        <w:t xml:space="preserve">  </w:t>
      </w:r>
      <w:r w:rsidR="00DE6C61" w:rsidRPr="00DE6C61">
        <w:rPr>
          <w:b/>
          <w:sz w:val="32"/>
          <w:lang w:val="de-DE"/>
        </w:rPr>
        <w:t>41</w:t>
      </w:r>
      <w:r w:rsidR="003C011F">
        <w:rPr>
          <w:b/>
          <w:sz w:val="32"/>
          <w:lang w:val="de-DE"/>
        </w:rPr>
        <w:t xml:space="preserve">8 </w:t>
      </w:r>
      <w:r w:rsidR="003E2326">
        <w:rPr>
          <w:b/>
          <w:sz w:val="32"/>
          <w:lang w:val="de-DE"/>
        </w:rPr>
        <w:t>N</w:t>
      </w:r>
      <w:r w:rsidR="00DE6C61" w:rsidRPr="00DE6C61">
        <w:rPr>
          <w:b/>
          <w:sz w:val="32"/>
          <w:lang w:val="de-DE"/>
        </w:rPr>
        <w:t>T</w:t>
      </w:r>
      <w:r>
        <w:rPr>
          <w:b/>
          <w:sz w:val="32"/>
          <w:lang w:val="de-DE"/>
        </w:rPr>
        <w:t>-</w:t>
      </w:r>
      <w:r w:rsidR="003E2326">
        <w:rPr>
          <w:b/>
          <w:sz w:val="32"/>
          <w:lang w:val="de-DE"/>
        </w:rPr>
        <w:t>XJ</w:t>
      </w:r>
    </w:p>
    <w:p w:rsidR="009F770E" w:rsidRPr="00E0530C" w:rsidRDefault="00B034EA" w:rsidP="00DE6C61">
      <w:pPr>
        <w:rPr>
          <w:b/>
          <w:sz w:val="24"/>
          <w:lang w:val="de-DE"/>
        </w:rPr>
      </w:pPr>
      <w:r>
        <w:rPr>
          <w:b/>
          <w:sz w:val="24"/>
          <w:lang w:val="de-DE"/>
        </w:rPr>
        <w:t>54</w:t>
      </w:r>
      <w:r w:rsidR="00DE6C61" w:rsidRPr="00E0530C">
        <w:rPr>
          <w:b/>
          <w:sz w:val="24"/>
          <w:lang w:val="de-DE"/>
        </w:rPr>
        <w:t xml:space="preserve"> Volt Akku-Winkelschleifer 125mm</w:t>
      </w:r>
      <w:r w:rsidR="00E0530C">
        <w:rPr>
          <w:b/>
          <w:sz w:val="24"/>
          <w:lang w:val="de-DE"/>
        </w:rPr>
        <w:t xml:space="preserve"> (bürstenlos)</w:t>
      </w:r>
      <w:r w:rsidR="003E2326">
        <w:rPr>
          <w:b/>
          <w:sz w:val="24"/>
          <w:lang w:val="de-DE"/>
        </w:rPr>
        <w:t xml:space="preserve"> - Basisversion</w:t>
      </w:r>
    </w:p>
    <w:p w:rsidR="009F770E" w:rsidRPr="009F770E" w:rsidRDefault="009F770E">
      <w:pPr>
        <w:rPr>
          <w:b/>
          <w:sz w:val="24"/>
          <w:lang w:val="de-DE"/>
        </w:rPr>
      </w:pPr>
    </w:p>
    <w:p w:rsidR="003C011F" w:rsidRDefault="00091EEA" w:rsidP="003C011F">
      <w:pPr>
        <w:numPr>
          <w:ilvl w:val="0"/>
          <w:numId w:val="1"/>
        </w:numPr>
        <w:rPr>
          <w:rFonts w:cs="Arial"/>
          <w:sz w:val="24"/>
          <w:lang w:val="de-DE"/>
        </w:rPr>
      </w:pPr>
      <w:r>
        <w:rPr>
          <w:sz w:val="24"/>
          <w:lang w:val="de-DE"/>
        </w:rPr>
        <w:t>N</w:t>
      </w:r>
      <w:r w:rsidR="006C6FB0">
        <w:rPr>
          <w:sz w:val="24"/>
          <w:lang w:val="de-DE"/>
        </w:rPr>
        <w:t>ächste</w:t>
      </w:r>
      <w:r>
        <w:rPr>
          <w:sz w:val="24"/>
          <w:lang w:val="de-DE"/>
        </w:rPr>
        <w:t xml:space="preserve"> Generation </w:t>
      </w:r>
      <w:proofErr w:type="gramStart"/>
      <w:r>
        <w:rPr>
          <w:sz w:val="24"/>
          <w:lang w:val="de-DE"/>
        </w:rPr>
        <w:t xml:space="preserve">extrem </w:t>
      </w:r>
      <w:r w:rsidR="006C6FB0">
        <w:rPr>
          <w:sz w:val="24"/>
          <w:lang w:val="de-DE"/>
        </w:rPr>
        <w:t>durchzugsstarker</w:t>
      </w:r>
      <w:proofErr w:type="gramEnd"/>
      <w:r>
        <w:rPr>
          <w:sz w:val="24"/>
          <w:lang w:val="de-DE"/>
        </w:rPr>
        <w:t xml:space="preserve"> Akku-Winkelschleifer aus dem </w:t>
      </w:r>
      <w:r w:rsidRPr="003C011F">
        <w:rPr>
          <w:rFonts w:cs="Arial"/>
          <w:sz w:val="24"/>
          <w:lang w:val="de-DE"/>
        </w:rPr>
        <w:t xml:space="preserve">innovativen </w:t>
      </w:r>
      <w:proofErr w:type="spellStart"/>
      <w:r w:rsidR="006C6FB0">
        <w:rPr>
          <w:rFonts w:cs="Arial"/>
          <w:sz w:val="24"/>
          <w:lang w:val="de-DE"/>
        </w:rPr>
        <w:t>DeWALT</w:t>
      </w:r>
      <w:proofErr w:type="spellEnd"/>
      <w:r w:rsidR="006C6FB0">
        <w:rPr>
          <w:rFonts w:cs="Arial"/>
          <w:sz w:val="24"/>
          <w:lang w:val="de-DE"/>
        </w:rPr>
        <w:t xml:space="preserve"> </w:t>
      </w:r>
      <w:proofErr w:type="spellStart"/>
      <w:r w:rsidRPr="003C011F">
        <w:rPr>
          <w:rFonts w:cs="Arial"/>
          <w:sz w:val="24"/>
          <w:lang w:val="de-DE"/>
        </w:rPr>
        <w:t>Flexvolt</w:t>
      </w:r>
      <w:proofErr w:type="spellEnd"/>
      <w:r w:rsidRPr="003C011F">
        <w:rPr>
          <w:rFonts w:cs="Arial"/>
          <w:sz w:val="24"/>
          <w:lang w:val="de-DE"/>
        </w:rPr>
        <w:t>-Programm</w:t>
      </w:r>
      <w:r w:rsidR="003C011F" w:rsidRPr="003C011F">
        <w:rPr>
          <w:rFonts w:cs="Arial"/>
          <w:sz w:val="24"/>
          <w:lang w:val="de-DE"/>
        </w:rPr>
        <w:t>.</w:t>
      </w:r>
    </w:p>
    <w:p w:rsidR="00091EEA" w:rsidRPr="003C011F" w:rsidRDefault="00091EEA" w:rsidP="003C011F">
      <w:pPr>
        <w:numPr>
          <w:ilvl w:val="0"/>
          <w:numId w:val="1"/>
        </w:numPr>
        <w:rPr>
          <w:rFonts w:cs="Arial"/>
          <w:sz w:val="24"/>
          <w:lang w:val="de-DE"/>
        </w:rPr>
      </w:pPr>
      <w:r w:rsidRPr="003C011F">
        <w:rPr>
          <w:rFonts w:cs="Arial"/>
          <w:sz w:val="24"/>
          <w:lang w:val="de-DE"/>
        </w:rPr>
        <w:t>Durch</w:t>
      </w:r>
      <w:r w:rsidR="003C011F" w:rsidRPr="003C011F">
        <w:rPr>
          <w:rFonts w:cs="Arial"/>
          <w:sz w:val="24"/>
          <w:lang w:val="de-DE"/>
        </w:rPr>
        <w:t xml:space="preserve"> n</w:t>
      </w:r>
      <w:r w:rsidR="003C011F" w:rsidRPr="003C011F">
        <w:rPr>
          <w:rFonts w:cs="Arial"/>
          <w:color w:val="000000" w:themeColor="text1"/>
          <w:kern w:val="24"/>
          <w:sz w:val="24"/>
          <w:lang w:val="de-DE"/>
        </w:rPr>
        <w:t xml:space="preserve">eu entwickelten Hochleistungsmotor mit höherem Kupferanteil und stärkerem </w:t>
      </w:r>
      <w:proofErr w:type="spellStart"/>
      <w:r w:rsidR="003C011F" w:rsidRPr="003C011F">
        <w:rPr>
          <w:rFonts w:cs="Arial"/>
          <w:color w:val="000000" w:themeColor="text1"/>
          <w:kern w:val="24"/>
          <w:sz w:val="24"/>
          <w:lang w:val="de-DE"/>
        </w:rPr>
        <w:t>Permanetmagneten</w:t>
      </w:r>
      <w:proofErr w:type="spellEnd"/>
      <w:r w:rsidR="003C011F" w:rsidRPr="003C011F">
        <w:rPr>
          <w:rFonts w:cs="Arial"/>
          <w:color w:val="000000" w:themeColor="text1"/>
          <w:kern w:val="24"/>
          <w:sz w:val="24"/>
          <w:lang w:val="de-DE"/>
        </w:rPr>
        <w:t xml:space="preserve"> sowie </w:t>
      </w:r>
      <w:r w:rsidR="003C011F">
        <w:rPr>
          <w:rFonts w:cs="Arial"/>
          <w:color w:val="000000" w:themeColor="text1"/>
          <w:kern w:val="24"/>
          <w:sz w:val="24"/>
          <w:lang w:val="de-DE"/>
        </w:rPr>
        <w:t xml:space="preserve">den </w:t>
      </w:r>
      <w:r w:rsidR="003C011F" w:rsidRPr="003C011F">
        <w:rPr>
          <w:rFonts w:cs="Arial"/>
          <w:color w:val="000000" w:themeColor="text1"/>
          <w:kern w:val="24"/>
          <w:sz w:val="24"/>
          <w:lang w:val="de-DE"/>
        </w:rPr>
        <w:t xml:space="preserve">Einsatz leistungsfähigerer, elektronischer Module ist eine Abgabeleistung von bis zu 2.300 Watt erreichbar. </w:t>
      </w:r>
    </w:p>
    <w:p w:rsidR="00DE6C61" w:rsidRPr="00DE6C61" w:rsidRDefault="00CC3A1E" w:rsidP="00DE6C61">
      <w:pPr>
        <w:numPr>
          <w:ilvl w:val="0"/>
          <w:numId w:val="1"/>
        </w:numPr>
        <w:rPr>
          <w:sz w:val="24"/>
          <w:lang w:val="de-DE"/>
        </w:rPr>
      </w:pPr>
      <w:r>
        <w:rPr>
          <w:sz w:val="24"/>
          <w:lang w:val="de-DE"/>
        </w:rPr>
        <w:t>B</w:t>
      </w:r>
      <w:r w:rsidR="00DE6C61" w:rsidRPr="00DE6C61">
        <w:rPr>
          <w:sz w:val="24"/>
          <w:lang w:val="de-DE"/>
        </w:rPr>
        <w:t>ürsten</w:t>
      </w:r>
      <w:r w:rsidR="00E0530C">
        <w:rPr>
          <w:sz w:val="24"/>
          <w:lang w:val="de-DE"/>
        </w:rPr>
        <w:t xml:space="preserve">lose Motor-Technologie </w:t>
      </w:r>
      <w:r w:rsidR="003C011F">
        <w:rPr>
          <w:sz w:val="24"/>
          <w:lang w:val="de-DE"/>
        </w:rPr>
        <w:t xml:space="preserve">ermöglicht </w:t>
      </w:r>
      <w:r w:rsidR="00DE6C61" w:rsidRPr="00DE6C61">
        <w:rPr>
          <w:sz w:val="24"/>
          <w:lang w:val="de-DE"/>
        </w:rPr>
        <w:t>kompaktere</w:t>
      </w:r>
      <w:r w:rsidR="00E0530C">
        <w:rPr>
          <w:sz w:val="24"/>
          <w:lang w:val="de-DE"/>
        </w:rPr>
        <w:t xml:space="preserve"> </w:t>
      </w:r>
      <w:r w:rsidR="0043503A">
        <w:rPr>
          <w:sz w:val="24"/>
          <w:lang w:val="de-DE"/>
        </w:rPr>
        <w:t xml:space="preserve">Abmessungen, </w:t>
      </w:r>
      <w:r w:rsidR="00DE6C61" w:rsidRPr="00DE6C61">
        <w:rPr>
          <w:sz w:val="24"/>
          <w:lang w:val="de-DE"/>
        </w:rPr>
        <w:t xml:space="preserve">längere </w:t>
      </w:r>
      <w:r w:rsidR="00E0530C">
        <w:rPr>
          <w:sz w:val="24"/>
          <w:lang w:val="de-DE"/>
        </w:rPr>
        <w:t>Laufzeit pro Akkuladung sowie längere</w:t>
      </w:r>
      <w:r w:rsidR="00DE6C61" w:rsidRPr="00DE6C61">
        <w:rPr>
          <w:sz w:val="24"/>
          <w:lang w:val="de-DE"/>
        </w:rPr>
        <w:t xml:space="preserve"> Lebensdauer </w:t>
      </w:r>
    </w:p>
    <w:p w:rsidR="00F06D53" w:rsidRDefault="00F06D53" w:rsidP="00DE6C61">
      <w:pPr>
        <w:numPr>
          <w:ilvl w:val="0"/>
          <w:numId w:val="1"/>
        </w:numPr>
        <w:rPr>
          <w:sz w:val="24"/>
          <w:lang w:val="de-DE"/>
        </w:rPr>
      </w:pPr>
      <w:r w:rsidRPr="00F06D53">
        <w:rPr>
          <w:sz w:val="24"/>
          <w:lang w:val="de-DE"/>
        </w:rPr>
        <w:t xml:space="preserve">Perform &amp; </w:t>
      </w:r>
      <w:proofErr w:type="spellStart"/>
      <w:r w:rsidRPr="00F06D53">
        <w:rPr>
          <w:sz w:val="24"/>
          <w:lang w:val="de-DE"/>
        </w:rPr>
        <w:t>Protect</w:t>
      </w:r>
      <w:proofErr w:type="spellEnd"/>
      <w:r w:rsidRPr="00F06D53">
        <w:rPr>
          <w:sz w:val="24"/>
          <w:lang w:val="de-DE"/>
        </w:rPr>
        <w:t xml:space="preserve">: </w:t>
      </w:r>
      <w:r w:rsidR="00DE6C61" w:rsidRPr="00DE6C61">
        <w:rPr>
          <w:sz w:val="24"/>
          <w:lang w:val="de-DE"/>
        </w:rPr>
        <w:t xml:space="preserve">Elektronische Kupplung </w:t>
      </w:r>
      <w:r w:rsidR="00CD2A54">
        <w:rPr>
          <w:sz w:val="24"/>
          <w:lang w:val="de-DE"/>
        </w:rPr>
        <w:t xml:space="preserve">reduziert Kickback </w:t>
      </w:r>
      <w:r w:rsidR="00D60ED0">
        <w:rPr>
          <w:sz w:val="24"/>
          <w:lang w:val="de-DE"/>
        </w:rPr>
        <w:t xml:space="preserve">bei Blockieren der Scheibe </w:t>
      </w:r>
      <w:r w:rsidR="00E30360">
        <w:rPr>
          <w:sz w:val="24"/>
          <w:lang w:val="de-DE"/>
        </w:rPr>
        <w:t>durch Abschalten</w:t>
      </w:r>
      <w:r w:rsidR="00D33139">
        <w:rPr>
          <w:sz w:val="24"/>
          <w:lang w:val="de-DE"/>
        </w:rPr>
        <w:t xml:space="preserve"> </w:t>
      </w:r>
      <w:r w:rsidR="00E30360">
        <w:rPr>
          <w:sz w:val="24"/>
          <w:lang w:val="de-DE"/>
        </w:rPr>
        <w:t>des Werkzeugs</w:t>
      </w:r>
    </w:p>
    <w:p w:rsidR="00D33139" w:rsidRDefault="00F06D53" w:rsidP="00091EEA">
      <w:pPr>
        <w:numPr>
          <w:ilvl w:val="0"/>
          <w:numId w:val="1"/>
        </w:numPr>
        <w:rPr>
          <w:sz w:val="24"/>
          <w:lang w:val="de-DE"/>
        </w:rPr>
      </w:pPr>
      <w:r w:rsidRPr="00D33139">
        <w:rPr>
          <w:sz w:val="24"/>
          <w:lang w:val="de-DE"/>
        </w:rPr>
        <w:t xml:space="preserve">Perform &amp; </w:t>
      </w:r>
      <w:proofErr w:type="spellStart"/>
      <w:r w:rsidRPr="00D33139">
        <w:rPr>
          <w:sz w:val="24"/>
          <w:lang w:val="de-DE"/>
        </w:rPr>
        <w:t>Protect</w:t>
      </w:r>
      <w:proofErr w:type="spellEnd"/>
      <w:r w:rsidRPr="00D33139">
        <w:rPr>
          <w:sz w:val="24"/>
          <w:lang w:val="de-DE"/>
        </w:rPr>
        <w:t xml:space="preserve">: </w:t>
      </w:r>
      <w:r w:rsidR="00DE6C61" w:rsidRPr="00D33139">
        <w:rPr>
          <w:sz w:val="24"/>
          <w:lang w:val="de-DE"/>
        </w:rPr>
        <w:t xml:space="preserve">Motorbremse </w:t>
      </w:r>
      <w:r w:rsidR="00D33139">
        <w:rPr>
          <w:sz w:val="24"/>
          <w:lang w:val="de-DE"/>
        </w:rPr>
        <w:t>stoppt die Scheibe in Sekundenschnelle, sobald der Schalter losgelassen wird</w:t>
      </w:r>
    </w:p>
    <w:p w:rsidR="00CD2A54" w:rsidRDefault="00CD2A54" w:rsidP="00091EEA">
      <w:pPr>
        <w:numPr>
          <w:ilvl w:val="0"/>
          <w:numId w:val="1"/>
        </w:numPr>
        <w:rPr>
          <w:sz w:val="24"/>
          <w:lang w:val="de-DE"/>
        </w:rPr>
      </w:pPr>
      <w:r>
        <w:rPr>
          <w:sz w:val="24"/>
          <w:lang w:val="de-DE"/>
        </w:rPr>
        <w:t xml:space="preserve">Kombination aus elektronischer Kupplung und Motorbremse für hohen </w:t>
      </w:r>
      <w:r w:rsidR="00E30360">
        <w:rPr>
          <w:sz w:val="24"/>
          <w:lang w:val="de-DE"/>
        </w:rPr>
        <w:t>Anwenders</w:t>
      </w:r>
      <w:r>
        <w:rPr>
          <w:sz w:val="24"/>
          <w:lang w:val="de-DE"/>
        </w:rPr>
        <w:t xml:space="preserve">chutz </w:t>
      </w:r>
      <w:r w:rsidR="00E30360">
        <w:rPr>
          <w:sz w:val="24"/>
          <w:lang w:val="de-DE"/>
        </w:rPr>
        <w:t xml:space="preserve">bei </w:t>
      </w:r>
      <w:r>
        <w:rPr>
          <w:sz w:val="24"/>
          <w:lang w:val="de-DE"/>
        </w:rPr>
        <w:t>Kickbacks</w:t>
      </w:r>
    </w:p>
    <w:p w:rsidR="00DE6C61" w:rsidRPr="00D33139" w:rsidRDefault="00DE6C61" w:rsidP="00091EEA">
      <w:pPr>
        <w:numPr>
          <w:ilvl w:val="0"/>
          <w:numId w:val="1"/>
        </w:numPr>
        <w:rPr>
          <w:sz w:val="24"/>
          <w:lang w:val="de-DE"/>
        </w:rPr>
      </w:pPr>
      <w:r w:rsidRPr="00D33139">
        <w:rPr>
          <w:sz w:val="24"/>
          <w:lang w:val="de-DE"/>
        </w:rPr>
        <w:t xml:space="preserve">Überlastschutz zum Schutz </w:t>
      </w:r>
      <w:r w:rsidR="00CD2A54">
        <w:rPr>
          <w:sz w:val="24"/>
          <w:lang w:val="de-DE"/>
        </w:rPr>
        <w:t>der</w:t>
      </w:r>
      <w:r w:rsidRPr="00D33139">
        <w:rPr>
          <w:sz w:val="24"/>
          <w:lang w:val="de-DE"/>
        </w:rPr>
        <w:t xml:space="preserve"> Maschine</w:t>
      </w:r>
      <w:r w:rsidR="00CD2A54">
        <w:rPr>
          <w:sz w:val="24"/>
          <w:lang w:val="de-DE"/>
        </w:rPr>
        <w:t xml:space="preserve"> vor Überhitzung</w:t>
      </w:r>
    </w:p>
    <w:p w:rsidR="00DE6C61" w:rsidRPr="00DE6C61" w:rsidRDefault="00D60ED0" w:rsidP="00DE6C61">
      <w:pPr>
        <w:numPr>
          <w:ilvl w:val="0"/>
          <w:numId w:val="1"/>
        </w:numPr>
        <w:rPr>
          <w:sz w:val="24"/>
          <w:lang w:val="de-DE"/>
        </w:rPr>
      </w:pPr>
      <w:r>
        <w:rPr>
          <w:sz w:val="24"/>
          <w:lang w:val="de-DE"/>
        </w:rPr>
        <w:t>Schräg</w:t>
      </w:r>
      <w:r w:rsidR="00DE6C61" w:rsidRPr="00DE6C61">
        <w:rPr>
          <w:sz w:val="24"/>
          <w:lang w:val="de-DE"/>
        </w:rPr>
        <w:t xml:space="preserve">verzahntes Getriebe für lange Haltbarkeit und geringe Vibrationen </w:t>
      </w:r>
    </w:p>
    <w:p w:rsidR="00DE6C61" w:rsidRPr="00DE6C61" w:rsidRDefault="00DE6C61" w:rsidP="00DE6C61">
      <w:pPr>
        <w:numPr>
          <w:ilvl w:val="0"/>
          <w:numId w:val="1"/>
        </w:numPr>
        <w:rPr>
          <w:sz w:val="24"/>
          <w:lang w:val="de-DE"/>
        </w:rPr>
      </w:pPr>
      <w:r w:rsidRPr="00DE6C61">
        <w:rPr>
          <w:sz w:val="24"/>
          <w:lang w:val="de-DE"/>
        </w:rPr>
        <w:t>Schnell</w:t>
      </w:r>
      <w:r w:rsidR="00E0530C">
        <w:rPr>
          <w:sz w:val="24"/>
          <w:lang w:val="de-DE"/>
        </w:rPr>
        <w:t>spann</w:t>
      </w:r>
      <w:r w:rsidRPr="00DE6C61">
        <w:rPr>
          <w:sz w:val="24"/>
          <w:lang w:val="de-DE"/>
        </w:rPr>
        <w:t>mutter - für einen schnellen, werkzeuglosen Zubehörwechsel</w:t>
      </w:r>
    </w:p>
    <w:p w:rsidR="00DE6C61" w:rsidRPr="00DE6C61" w:rsidRDefault="00DE6C61" w:rsidP="00DE6C61">
      <w:pPr>
        <w:numPr>
          <w:ilvl w:val="0"/>
          <w:numId w:val="1"/>
        </w:numPr>
        <w:rPr>
          <w:sz w:val="24"/>
          <w:lang w:val="de-DE"/>
        </w:rPr>
      </w:pPr>
      <w:r w:rsidRPr="00DE6C61">
        <w:rPr>
          <w:sz w:val="24"/>
          <w:lang w:val="de-DE"/>
        </w:rPr>
        <w:t xml:space="preserve">Werkzeuglose </w:t>
      </w:r>
      <w:proofErr w:type="spellStart"/>
      <w:r w:rsidRPr="00DE6C61">
        <w:rPr>
          <w:sz w:val="24"/>
          <w:lang w:val="de-DE"/>
        </w:rPr>
        <w:t>Schutzhaubenverstellung</w:t>
      </w:r>
      <w:proofErr w:type="spellEnd"/>
    </w:p>
    <w:p w:rsidR="00CD2A54" w:rsidRPr="00CD2A54" w:rsidRDefault="00CD2A54" w:rsidP="00CD2A54">
      <w:pPr>
        <w:pStyle w:val="Listenabsatz"/>
        <w:numPr>
          <w:ilvl w:val="0"/>
          <w:numId w:val="1"/>
        </w:numPr>
        <w:rPr>
          <w:sz w:val="24"/>
          <w:lang w:val="de-DE"/>
        </w:rPr>
      </w:pPr>
      <w:r w:rsidRPr="00CD2A54">
        <w:rPr>
          <w:sz w:val="24"/>
          <w:lang w:val="de-DE"/>
        </w:rPr>
        <w:t>F</w:t>
      </w:r>
      <w:r w:rsidR="00DE6C61" w:rsidRPr="00CD2A54">
        <w:rPr>
          <w:sz w:val="24"/>
          <w:lang w:val="de-DE"/>
        </w:rPr>
        <w:t>laches und äußerst robustes Getriebegehäuse</w:t>
      </w:r>
      <w:r w:rsidRPr="00CD2A54">
        <w:rPr>
          <w:lang w:val="de-DE"/>
        </w:rPr>
        <w:t xml:space="preserve"> </w:t>
      </w:r>
    </w:p>
    <w:p w:rsidR="00DE6C61" w:rsidRPr="00CD2A54" w:rsidRDefault="00CD2A54" w:rsidP="00CD2A54">
      <w:pPr>
        <w:pStyle w:val="Listenabsatz"/>
        <w:numPr>
          <w:ilvl w:val="0"/>
          <w:numId w:val="1"/>
        </w:numPr>
        <w:rPr>
          <w:sz w:val="24"/>
          <w:lang w:val="de-DE"/>
        </w:rPr>
      </w:pPr>
      <w:r w:rsidRPr="00CD2A54">
        <w:rPr>
          <w:sz w:val="24"/>
          <w:lang w:val="de-DE"/>
        </w:rPr>
        <w:t>Gummierter Handgriff und ergonomische, kompakte Bauweise mit optimiertem Geräteschwerpunkt</w:t>
      </w:r>
    </w:p>
    <w:p w:rsidR="003E2326" w:rsidRPr="00E434F2" w:rsidRDefault="003E2326" w:rsidP="003E2326">
      <w:pPr>
        <w:pStyle w:val="Listenabsatz"/>
        <w:numPr>
          <w:ilvl w:val="0"/>
          <w:numId w:val="1"/>
        </w:numPr>
        <w:spacing w:after="160" w:line="259" w:lineRule="auto"/>
        <w:rPr>
          <w:sz w:val="24"/>
          <w:lang w:val="de-DE"/>
        </w:rPr>
      </w:pPr>
      <w:r w:rsidRPr="00E434F2">
        <w:rPr>
          <w:sz w:val="24"/>
          <w:lang w:val="de-DE"/>
        </w:rPr>
        <w:t>Serienmäßig</w:t>
      </w:r>
      <w:r w:rsidR="003E0CE8">
        <w:rPr>
          <w:sz w:val="24"/>
          <w:lang w:val="de-DE"/>
        </w:rPr>
        <w:t xml:space="preserve"> in T STAK</w:t>
      </w:r>
      <w:r w:rsidR="003E0CE8">
        <w:rPr>
          <w:rFonts w:cs="Arial"/>
          <w:sz w:val="24"/>
          <w:lang w:val="de-DE"/>
        </w:rPr>
        <w:t>™</w:t>
      </w:r>
      <w:r w:rsidR="003E0CE8">
        <w:rPr>
          <w:sz w:val="24"/>
          <w:lang w:val="de-DE"/>
        </w:rPr>
        <w:t>-</w:t>
      </w:r>
      <w:r>
        <w:rPr>
          <w:sz w:val="24"/>
          <w:lang w:val="de-DE"/>
        </w:rPr>
        <w:t>Box II und als Basisv</w:t>
      </w:r>
      <w:r w:rsidRPr="00E434F2">
        <w:rPr>
          <w:sz w:val="24"/>
          <w:lang w:val="de-DE"/>
        </w:rPr>
        <w:t>e</w:t>
      </w:r>
      <w:r>
        <w:rPr>
          <w:sz w:val="24"/>
          <w:lang w:val="de-DE"/>
        </w:rPr>
        <w:t>rsion</w:t>
      </w:r>
      <w:r w:rsidRPr="00E434F2">
        <w:rPr>
          <w:sz w:val="24"/>
          <w:lang w:val="de-DE"/>
        </w:rPr>
        <w:t xml:space="preserve"> (ohne Akkus und Ladegerät) optimal geeig</w:t>
      </w:r>
      <w:r w:rsidR="00B034EA">
        <w:rPr>
          <w:sz w:val="24"/>
          <w:lang w:val="de-DE"/>
        </w:rPr>
        <w:t>net bei bereits vorhandenen 54</w:t>
      </w:r>
      <w:r w:rsidRPr="00E434F2">
        <w:rPr>
          <w:sz w:val="24"/>
          <w:lang w:val="de-DE"/>
        </w:rPr>
        <w:t xml:space="preserve"> Volt XR FLEXVOLT Akkus</w:t>
      </w:r>
    </w:p>
    <w:p w:rsidR="00DC4DF8" w:rsidRDefault="00DC4DF8">
      <w:pPr>
        <w:rPr>
          <w:sz w:val="24"/>
          <w:lang w:val="de-DE"/>
        </w:rPr>
      </w:pPr>
    </w:p>
    <w:p w:rsidR="009F770E" w:rsidRPr="00E0530C" w:rsidRDefault="009F770E">
      <w:pPr>
        <w:rPr>
          <w:sz w:val="24"/>
          <w:u w:val="single"/>
          <w:lang w:val="de-DE"/>
        </w:rPr>
      </w:pPr>
      <w:r>
        <w:rPr>
          <w:sz w:val="24"/>
          <w:u w:val="single"/>
          <w:lang w:val="de-DE"/>
        </w:rPr>
        <w:t>Serienmäßiger Lieferumfang</w:t>
      </w:r>
      <w:r w:rsidR="00E0530C">
        <w:rPr>
          <w:sz w:val="24"/>
          <w:u w:val="single"/>
          <w:lang w:val="de-DE"/>
        </w:rPr>
        <w:t>:</w:t>
      </w:r>
    </w:p>
    <w:p w:rsidR="00DE6C61" w:rsidRPr="00DE6C61" w:rsidRDefault="00DE6C61" w:rsidP="00DE6C61">
      <w:pPr>
        <w:numPr>
          <w:ilvl w:val="0"/>
          <w:numId w:val="8"/>
        </w:numPr>
        <w:rPr>
          <w:sz w:val="24"/>
          <w:lang w:val="de-DE"/>
        </w:rPr>
      </w:pPr>
      <w:r w:rsidRPr="00DE6C61">
        <w:rPr>
          <w:sz w:val="24"/>
          <w:lang w:val="de-DE"/>
        </w:rPr>
        <w:t>Schnell</w:t>
      </w:r>
      <w:r w:rsidR="00B03CC3">
        <w:rPr>
          <w:sz w:val="24"/>
          <w:lang w:val="de-DE"/>
        </w:rPr>
        <w:t>spann</w:t>
      </w:r>
      <w:r w:rsidRPr="00DE6C61">
        <w:rPr>
          <w:sz w:val="24"/>
          <w:lang w:val="de-DE"/>
        </w:rPr>
        <w:t>mutter</w:t>
      </w:r>
    </w:p>
    <w:p w:rsidR="00DE6C61" w:rsidRPr="00DE6C61" w:rsidRDefault="00E0530C" w:rsidP="00DE6C61">
      <w:pPr>
        <w:numPr>
          <w:ilvl w:val="0"/>
          <w:numId w:val="8"/>
        </w:numPr>
        <w:rPr>
          <w:sz w:val="24"/>
          <w:lang w:val="de-DE"/>
        </w:rPr>
      </w:pPr>
      <w:r>
        <w:rPr>
          <w:sz w:val="24"/>
          <w:lang w:val="de-DE"/>
        </w:rPr>
        <w:t xml:space="preserve">Gummierter </w:t>
      </w:r>
      <w:r w:rsidR="00DE6C61" w:rsidRPr="00DE6C61">
        <w:rPr>
          <w:sz w:val="24"/>
          <w:lang w:val="de-DE"/>
        </w:rPr>
        <w:t>Zusatzhandgriff</w:t>
      </w:r>
    </w:p>
    <w:p w:rsidR="00DE6C61" w:rsidRPr="00DE6C61" w:rsidRDefault="00DE6C61" w:rsidP="00DE6C61">
      <w:pPr>
        <w:numPr>
          <w:ilvl w:val="0"/>
          <w:numId w:val="8"/>
        </w:numPr>
        <w:rPr>
          <w:sz w:val="24"/>
          <w:lang w:val="de-DE"/>
        </w:rPr>
      </w:pPr>
      <w:r w:rsidRPr="00DE6C61">
        <w:rPr>
          <w:sz w:val="24"/>
          <w:lang w:val="de-DE"/>
        </w:rPr>
        <w:t>Schutzhaube für Schleifarbeiten</w:t>
      </w:r>
    </w:p>
    <w:p w:rsidR="009F770E" w:rsidRDefault="00DE6C61" w:rsidP="00DE6C61">
      <w:pPr>
        <w:numPr>
          <w:ilvl w:val="0"/>
          <w:numId w:val="8"/>
        </w:numPr>
        <w:rPr>
          <w:sz w:val="24"/>
          <w:lang w:val="de-DE"/>
        </w:rPr>
      </w:pPr>
      <w:r w:rsidRPr="00DE6C61">
        <w:rPr>
          <w:sz w:val="24"/>
          <w:lang w:val="de-DE"/>
        </w:rPr>
        <w:t>T STAK</w:t>
      </w:r>
      <w:r w:rsidR="003E0CE8">
        <w:rPr>
          <w:rFonts w:cs="Arial"/>
          <w:sz w:val="24"/>
          <w:lang w:val="de-DE"/>
        </w:rPr>
        <w:t>™</w:t>
      </w:r>
      <w:r w:rsidRPr="00DE6C61">
        <w:rPr>
          <w:sz w:val="24"/>
          <w:lang w:val="de-DE"/>
        </w:rPr>
        <w:t>-Box II</w:t>
      </w:r>
    </w:p>
    <w:p w:rsidR="0009015D" w:rsidRDefault="0009015D">
      <w:pPr>
        <w:rPr>
          <w:sz w:val="24"/>
          <w:lang w:val="de-DE"/>
        </w:rPr>
      </w:pPr>
    </w:p>
    <w:p w:rsidR="0009015D" w:rsidRPr="0009015D" w:rsidRDefault="0009015D">
      <w:pPr>
        <w:rPr>
          <w:b/>
          <w:sz w:val="24"/>
        </w:rPr>
      </w:pPr>
      <w:proofErr w:type="spellStart"/>
      <w:r w:rsidRPr="0009015D">
        <w:rPr>
          <w:b/>
          <w:sz w:val="24"/>
        </w:rPr>
        <w:t>Technische</w:t>
      </w:r>
      <w:proofErr w:type="spellEnd"/>
      <w:r w:rsidRPr="0009015D">
        <w:rPr>
          <w:b/>
          <w:sz w:val="24"/>
        </w:rPr>
        <w:t xml:space="preserve"> </w:t>
      </w:r>
      <w:proofErr w:type="spellStart"/>
      <w:r w:rsidRPr="0009015D">
        <w:rPr>
          <w:b/>
          <w:sz w:val="24"/>
        </w:rPr>
        <w:t>Daten</w:t>
      </w:r>
      <w:proofErr w:type="spellEnd"/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2"/>
        <w:gridCol w:w="4082"/>
      </w:tblGrid>
      <w:tr w:rsidR="00A179E5" w:rsidRPr="001E0034" w:rsidTr="00A60559">
        <w:tc>
          <w:tcPr>
            <w:tcW w:w="5382" w:type="dxa"/>
          </w:tcPr>
          <w:p w:rsidR="00A179E5" w:rsidRDefault="00DE6C61" w:rsidP="00154A38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Akku</w:t>
            </w:r>
            <w:r w:rsidR="003E2326">
              <w:rPr>
                <w:sz w:val="24"/>
                <w:lang w:val="de-DE"/>
              </w:rPr>
              <w:t>-Technologie</w:t>
            </w:r>
          </w:p>
        </w:tc>
        <w:tc>
          <w:tcPr>
            <w:tcW w:w="4082" w:type="dxa"/>
          </w:tcPr>
          <w:p w:rsidR="00154A38" w:rsidRDefault="00B034EA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54</w:t>
            </w:r>
            <w:r w:rsidR="003E2326">
              <w:rPr>
                <w:sz w:val="24"/>
                <w:lang w:val="de-DE"/>
              </w:rPr>
              <w:t xml:space="preserve"> Volt</w:t>
            </w:r>
            <w:r w:rsidR="00154A38">
              <w:rPr>
                <w:sz w:val="24"/>
                <w:lang w:val="de-DE"/>
              </w:rPr>
              <w:t xml:space="preserve"> XR FLEXVOLT </w:t>
            </w:r>
            <w:r w:rsidR="00A055CE">
              <w:rPr>
                <w:sz w:val="24"/>
                <w:lang w:val="de-DE"/>
              </w:rPr>
              <w:t>(</w:t>
            </w:r>
            <w:r w:rsidR="00154A38">
              <w:rPr>
                <w:sz w:val="24"/>
                <w:lang w:val="de-DE"/>
              </w:rPr>
              <w:t>Li-Ion</w:t>
            </w:r>
            <w:r w:rsidR="00A055CE">
              <w:rPr>
                <w:sz w:val="24"/>
                <w:lang w:val="de-DE"/>
              </w:rPr>
              <w:t>)</w:t>
            </w:r>
          </w:p>
        </w:tc>
      </w:tr>
      <w:tr w:rsidR="00E0530C" w:rsidRPr="001E0034" w:rsidTr="00A60559">
        <w:tc>
          <w:tcPr>
            <w:tcW w:w="5382" w:type="dxa"/>
          </w:tcPr>
          <w:p w:rsidR="00E0530C" w:rsidRPr="00CD6277" w:rsidRDefault="00A60559" w:rsidP="00E0530C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Akku-</w:t>
            </w:r>
            <w:r w:rsidR="00E0530C">
              <w:rPr>
                <w:sz w:val="24"/>
              </w:rPr>
              <w:t>Kompatibilität</w:t>
            </w:r>
            <w:proofErr w:type="spellEnd"/>
          </w:p>
        </w:tc>
        <w:tc>
          <w:tcPr>
            <w:tcW w:w="4082" w:type="dxa"/>
          </w:tcPr>
          <w:p w:rsidR="00E0530C" w:rsidRPr="00E0530C" w:rsidRDefault="00B034EA" w:rsidP="00E0530C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54</w:t>
            </w:r>
            <w:r w:rsidR="00E0530C" w:rsidRPr="00E0530C">
              <w:rPr>
                <w:sz w:val="24"/>
                <w:lang w:val="de-DE"/>
              </w:rPr>
              <w:t xml:space="preserve"> Volt XR FLEXVOLT-Akkus jeder </w:t>
            </w:r>
            <w:proofErr w:type="spellStart"/>
            <w:r w:rsidR="003C011F">
              <w:rPr>
                <w:sz w:val="24"/>
                <w:lang w:val="de-DE"/>
              </w:rPr>
              <w:t>Wh</w:t>
            </w:r>
            <w:proofErr w:type="spellEnd"/>
            <w:r w:rsidR="003C011F">
              <w:rPr>
                <w:sz w:val="24"/>
                <w:lang w:val="de-DE"/>
              </w:rPr>
              <w:t xml:space="preserve">- bzw. </w:t>
            </w:r>
            <w:r w:rsidR="00E0530C" w:rsidRPr="00E0530C">
              <w:rPr>
                <w:sz w:val="24"/>
                <w:lang w:val="de-DE"/>
              </w:rPr>
              <w:t>Ah-Klasse</w:t>
            </w:r>
          </w:p>
        </w:tc>
      </w:tr>
      <w:tr w:rsidR="00A179E5" w:rsidTr="00A60559">
        <w:tc>
          <w:tcPr>
            <w:tcW w:w="5382" w:type="dxa"/>
          </w:tcPr>
          <w:p w:rsidR="00A179E5" w:rsidRDefault="00A179E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lastRenderedPageBreak/>
              <w:t>Leerlaufdrehzahl</w:t>
            </w:r>
            <w:r w:rsidR="00154A38">
              <w:rPr>
                <w:sz w:val="24"/>
                <w:lang w:val="de-DE"/>
              </w:rPr>
              <w:t xml:space="preserve"> (min-1)</w:t>
            </w:r>
          </w:p>
        </w:tc>
        <w:tc>
          <w:tcPr>
            <w:tcW w:w="4082" w:type="dxa"/>
          </w:tcPr>
          <w:p w:rsidR="00A179E5" w:rsidRDefault="00154A38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9.000</w:t>
            </w:r>
          </w:p>
        </w:tc>
      </w:tr>
      <w:tr w:rsidR="00A179E5" w:rsidTr="00A60559">
        <w:tc>
          <w:tcPr>
            <w:tcW w:w="5382" w:type="dxa"/>
          </w:tcPr>
          <w:p w:rsidR="00A179E5" w:rsidRDefault="00A179E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max. Scheibendurchmesser</w:t>
            </w:r>
            <w:r w:rsidR="00154A38">
              <w:rPr>
                <w:sz w:val="24"/>
                <w:lang w:val="de-DE"/>
              </w:rPr>
              <w:t xml:space="preserve"> (mm)</w:t>
            </w:r>
          </w:p>
        </w:tc>
        <w:tc>
          <w:tcPr>
            <w:tcW w:w="4082" w:type="dxa"/>
          </w:tcPr>
          <w:p w:rsidR="00A179E5" w:rsidRDefault="00154A38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125</w:t>
            </w:r>
          </w:p>
        </w:tc>
      </w:tr>
      <w:tr w:rsidR="00A179E5" w:rsidTr="00A60559">
        <w:tc>
          <w:tcPr>
            <w:tcW w:w="5382" w:type="dxa"/>
          </w:tcPr>
          <w:p w:rsidR="00A179E5" w:rsidRDefault="00A179E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Antriebsspindel</w:t>
            </w:r>
          </w:p>
        </w:tc>
        <w:tc>
          <w:tcPr>
            <w:tcW w:w="4082" w:type="dxa"/>
          </w:tcPr>
          <w:p w:rsidR="00A179E5" w:rsidRDefault="00A179E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M 14 </w:t>
            </w:r>
          </w:p>
        </w:tc>
      </w:tr>
      <w:tr w:rsidR="00A179E5" w:rsidRPr="00E00795" w:rsidTr="00A60559">
        <w:tc>
          <w:tcPr>
            <w:tcW w:w="5382" w:type="dxa"/>
          </w:tcPr>
          <w:p w:rsidR="00E00795" w:rsidRDefault="00A179E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Gewicht</w:t>
            </w:r>
            <w:r w:rsidR="00E00795">
              <w:rPr>
                <w:sz w:val="24"/>
                <w:lang w:val="de-DE"/>
              </w:rPr>
              <w:t xml:space="preserve"> (</w:t>
            </w:r>
            <w:r w:rsidR="0018073C">
              <w:rPr>
                <w:sz w:val="24"/>
                <w:lang w:val="de-DE"/>
              </w:rPr>
              <w:t xml:space="preserve">mit </w:t>
            </w:r>
            <w:r w:rsidR="00E0530C">
              <w:rPr>
                <w:sz w:val="24"/>
                <w:lang w:val="de-DE"/>
              </w:rPr>
              <w:t xml:space="preserve">108 </w:t>
            </w:r>
            <w:proofErr w:type="spellStart"/>
            <w:r w:rsidR="00E0530C">
              <w:rPr>
                <w:sz w:val="24"/>
                <w:lang w:val="de-DE"/>
              </w:rPr>
              <w:t>Wh</w:t>
            </w:r>
            <w:proofErr w:type="spellEnd"/>
            <w:r w:rsidR="00E0530C">
              <w:rPr>
                <w:sz w:val="24"/>
                <w:lang w:val="de-DE"/>
              </w:rPr>
              <w:t>-</w:t>
            </w:r>
            <w:r w:rsidR="00E00795">
              <w:rPr>
                <w:sz w:val="24"/>
                <w:lang w:val="de-DE"/>
              </w:rPr>
              <w:t>Akku</w:t>
            </w:r>
            <w:r w:rsidR="0018073C">
              <w:rPr>
                <w:sz w:val="24"/>
                <w:lang w:val="de-DE"/>
              </w:rPr>
              <w:t xml:space="preserve"> in</w:t>
            </w:r>
            <w:r w:rsidR="00E00795">
              <w:rPr>
                <w:sz w:val="24"/>
                <w:lang w:val="de-DE"/>
              </w:rPr>
              <w:t xml:space="preserve"> kg)</w:t>
            </w:r>
          </w:p>
        </w:tc>
        <w:tc>
          <w:tcPr>
            <w:tcW w:w="4082" w:type="dxa"/>
          </w:tcPr>
          <w:p w:rsidR="00A179E5" w:rsidRDefault="00E0530C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3,1</w:t>
            </w:r>
          </w:p>
        </w:tc>
      </w:tr>
      <w:tr w:rsidR="00A179E5" w:rsidRPr="00E00795" w:rsidTr="00A60559">
        <w:tc>
          <w:tcPr>
            <w:tcW w:w="5382" w:type="dxa"/>
          </w:tcPr>
          <w:p w:rsidR="00A179E5" w:rsidRDefault="00A60559" w:rsidP="00154A38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Triaxiale Vibration </w:t>
            </w:r>
            <w:r w:rsidR="00154A38">
              <w:rPr>
                <w:sz w:val="24"/>
                <w:lang w:val="de-DE"/>
              </w:rPr>
              <w:t>Oberflächens</w:t>
            </w:r>
            <w:r w:rsidR="00A179E5">
              <w:rPr>
                <w:sz w:val="24"/>
                <w:lang w:val="de-DE"/>
              </w:rPr>
              <w:t>chleifen</w:t>
            </w:r>
            <w:r>
              <w:rPr>
                <w:sz w:val="24"/>
                <w:lang w:val="de-DE"/>
              </w:rPr>
              <w:t xml:space="preserve"> (m/s²)</w:t>
            </w:r>
          </w:p>
        </w:tc>
        <w:tc>
          <w:tcPr>
            <w:tcW w:w="4082" w:type="dxa"/>
          </w:tcPr>
          <w:p w:rsidR="00A179E5" w:rsidRDefault="00154A38" w:rsidP="00154A38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5,9</w:t>
            </w:r>
          </w:p>
        </w:tc>
      </w:tr>
      <w:tr w:rsidR="00A179E5" w:rsidRPr="00E00795" w:rsidTr="00A60559">
        <w:tc>
          <w:tcPr>
            <w:tcW w:w="5382" w:type="dxa"/>
          </w:tcPr>
          <w:p w:rsidR="00A179E5" w:rsidRDefault="00A179E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Unsicherheitsfaktor K1</w:t>
            </w:r>
            <w:r w:rsidR="00A60559">
              <w:rPr>
                <w:sz w:val="24"/>
                <w:lang w:val="de-DE"/>
              </w:rPr>
              <w:t xml:space="preserve"> (m/s²)</w:t>
            </w:r>
          </w:p>
        </w:tc>
        <w:tc>
          <w:tcPr>
            <w:tcW w:w="4082" w:type="dxa"/>
          </w:tcPr>
          <w:p w:rsidR="00A179E5" w:rsidRDefault="00A179E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1,5</w:t>
            </w:r>
          </w:p>
        </w:tc>
      </w:tr>
      <w:tr w:rsidR="00A179E5" w:rsidTr="00A60559">
        <w:tc>
          <w:tcPr>
            <w:tcW w:w="5382" w:type="dxa"/>
          </w:tcPr>
          <w:p w:rsidR="00A179E5" w:rsidRDefault="00A179E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Schalldruckpegel L</w:t>
            </w:r>
            <w:r w:rsidRPr="00364E98">
              <w:rPr>
                <w:sz w:val="24"/>
                <w:vertAlign w:val="subscript"/>
                <w:lang w:val="de-DE"/>
              </w:rPr>
              <w:t>PA</w:t>
            </w:r>
            <w:r w:rsidR="00A60559">
              <w:rPr>
                <w:sz w:val="24"/>
                <w:vertAlign w:val="subscript"/>
                <w:lang w:val="de-DE"/>
              </w:rPr>
              <w:t xml:space="preserve"> </w:t>
            </w:r>
            <w:r w:rsidR="00A60559">
              <w:rPr>
                <w:sz w:val="24"/>
                <w:lang w:val="de-DE"/>
              </w:rPr>
              <w:t>(dB(A))</w:t>
            </w:r>
          </w:p>
        </w:tc>
        <w:tc>
          <w:tcPr>
            <w:tcW w:w="4082" w:type="dxa"/>
          </w:tcPr>
          <w:p w:rsidR="00A179E5" w:rsidRDefault="00154A38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84</w:t>
            </w:r>
          </w:p>
        </w:tc>
      </w:tr>
      <w:tr w:rsidR="00A179E5" w:rsidTr="00A60559">
        <w:tc>
          <w:tcPr>
            <w:tcW w:w="5382" w:type="dxa"/>
          </w:tcPr>
          <w:p w:rsidR="00A179E5" w:rsidRDefault="00A179E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Schall</w:t>
            </w:r>
            <w:r w:rsidR="00130132">
              <w:rPr>
                <w:sz w:val="24"/>
                <w:lang w:val="de-DE"/>
              </w:rPr>
              <w:t>l</w:t>
            </w:r>
            <w:r>
              <w:rPr>
                <w:sz w:val="24"/>
                <w:lang w:val="de-DE"/>
              </w:rPr>
              <w:t>eistungspegel L</w:t>
            </w:r>
            <w:r w:rsidRPr="00364E98">
              <w:rPr>
                <w:sz w:val="24"/>
                <w:vertAlign w:val="subscript"/>
                <w:lang w:val="de-DE"/>
              </w:rPr>
              <w:t>WA</w:t>
            </w:r>
            <w:r w:rsidR="00A60559">
              <w:rPr>
                <w:sz w:val="24"/>
                <w:vertAlign w:val="subscript"/>
                <w:lang w:val="de-DE"/>
              </w:rPr>
              <w:t xml:space="preserve"> </w:t>
            </w:r>
            <w:r w:rsidR="00A60559">
              <w:rPr>
                <w:sz w:val="24"/>
                <w:lang w:val="de-DE"/>
              </w:rPr>
              <w:t>(dB(A))</w:t>
            </w:r>
          </w:p>
        </w:tc>
        <w:tc>
          <w:tcPr>
            <w:tcW w:w="4082" w:type="dxa"/>
          </w:tcPr>
          <w:p w:rsidR="00A179E5" w:rsidRDefault="00154A38" w:rsidP="00154A38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95</w:t>
            </w:r>
          </w:p>
        </w:tc>
      </w:tr>
      <w:tr w:rsidR="00A179E5" w:rsidTr="00A60559">
        <w:tc>
          <w:tcPr>
            <w:tcW w:w="5382" w:type="dxa"/>
          </w:tcPr>
          <w:p w:rsidR="00A179E5" w:rsidRDefault="00A179E5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Unsicherheitsfaktor</w:t>
            </w:r>
            <w:r w:rsidR="00F747D7">
              <w:rPr>
                <w:sz w:val="24"/>
                <w:lang w:val="de-DE"/>
              </w:rPr>
              <w:t xml:space="preserve"> K</w:t>
            </w:r>
            <w:r w:rsidR="00A60559">
              <w:rPr>
                <w:sz w:val="24"/>
                <w:lang w:val="de-DE"/>
              </w:rPr>
              <w:t xml:space="preserve"> (dB(A))</w:t>
            </w:r>
          </w:p>
        </w:tc>
        <w:tc>
          <w:tcPr>
            <w:tcW w:w="4082" w:type="dxa"/>
          </w:tcPr>
          <w:p w:rsidR="00A179E5" w:rsidRDefault="00A60559" w:rsidP="005D7FF5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3</w:t>
            </w:r>
          </w:p>
        </w:tc>
      </w:tr>
      <w:tr w:rsidR="00585289" w:rsidTr="00A60559">
        <w:tc>
          <w:tcPr>
            <w:tcW w:w="5382" w:type="dxa"/>
          </w:tcPr>
          <w:p w:rsidR="00585289" w:rsidRDefault="00585289" w:rsidP="00585289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>EAN</w:t>
            </w:r>
          </w:p>
        </w:tc>
        <w:tc>
          <w:tcPr>
            <w:tcW w:w="4082" w:type="dxa"/>
          </w:tcPr>
          <w:p w:rsidR="00585289" w:rsidRPr="00C21CD8" w:rsidRDefault="00585289" w:rsidP="00585289">
            <w:pPr>
              <w:rPr>
                <w:rFonts w:cs="Arial"/>
                <w:color w:val="000000"/>
                <w:sz w:val="24"/>
                <w:lang w:val="de-DE" w:eastAsia="de-DE"/>
              </w:rPr>
            </w:pPr>
            <w:r w:rsidRPr="00C21CD8">
              <w:rPr>
                <w:rFonts w:cs="Arial"/>
                <w:color w:val="000000"/>
                <w:sz w:val="24"/>
              </w:rPr>
              <w:t>5035048734384</w:t>
            </w:r>
          </w:p>
        </w:tc>
      </w:tr>
    </w:tbl>
    <w:p w:rsidR="009F770E" w:rsidRPr="005C4304" w:rsidRDefault="009F770E" w:rsidP="00154A38">
      <w:pPr>
        <w:rPr>
          <w:sz w:val="24"/>
          <w:lang w:val="de-DE"/>
        </w:rPr>
      </w:pPr>
      <w:bookmarkStart w:id="0" w:name="_GoBack"/>
      <w:bookmarkEnd w:id="0"/>
    </w:p>
    <w:sectPr w:rsidR="009F770E" w:rsidRPr="005C43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C17AAF"/>
    <w:multiLevelType w:val="hybridMultilevel"/>
    <w:tmpl w:val="B94888DC"/>
    <w:lvl w:ilvl="0" w:tplc="DC8A15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A0E8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542A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2906F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424BE1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8C481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68F8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6D06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2E635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3A6734F"/>
    <w:multiLevelType w:val="hybridMultilevel"/>
    <w:tmpl w:val="EDA8EF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5781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504C315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609B6B1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78BC0CA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6" w15:restartNumberingAfterBreak="0">
    <w:nsid w:val="7BA07B14"/>
    <w:multiLevelType w:val="hybridMultilevel"/>
    <w:tmpl w:val="EF40201E"/>
    <w:lvl w:ilvl="0" w:tplc="804E9D0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6EB1C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BF6B9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3EE9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DC8517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D4D7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D5436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794DE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06FEC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24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A33"/>
    <w:rsid w:val="00057B3C"/>
    <w:rsid w:val="00080E72"/>
    <w:rsid w:val="00084852"/>
    <w:rsid w:val="0009015D"/>
    <w:rsid w:val="00091EEA"/>
    <w:rsid w:val="000C7436"/>
    <w:rsid w:val="000E0A33"/>
    <w:rsid w:val="00127C3C"/>
    <w:rsid w:val="00130132"/>
    <w:rsid w:val="00154A38"/>
    <w:rsid w:val="0018073C"/>
    <w:rsid w:val="001B0BDB"/>
    <w:rsid w:val="001E0034"/>
    <w:rsid w:val="001F32A9"/>
    <w:rsid w:val="002439F6"/>
    <w:rsid w:val="002C644D"/>
    <w:rsid w:val="003A2C2B"/>
    <w:rsid w:val="003C011F"/>
    <w:rsid w:val="003C7EAB"/>
    <w:rsid w:val="003E0CE8"/>
    <w:rsid w:val="003E2326"/>
    <w:rsid w:val="0043503A"/>
    <w:rsid w:val="004351D2"/>
    <w:rsid w:val="00443467"/>
    <w:rsid w:val="00585289"/>
    <w:rsid w:val="005C4304"/>
    <w:rsid w:val="005D7FF5"/>
    <w:rsid w:val="00630F02"/>
    <w:rsid w:val="006457C7"/>
    <w:rsid w:val="00680541"/>
    <w:rsid w:val="006C6FB0"/>
    <w:rsid w:val="006D5DD7"/>
    <w:rsid w:val="006E163A"/>
    <w:rsid w:val="006E6916"/>
    <w:rsid w:val="0075649E"/>
    <w:rsid w:val="00773444"/>
    <w:rsid w:val="00787D2F"/>
    <w:rsid w:val="007A61B2"/>
    <w:rsid w:val="00880F9E"/>
    <w:rsid w:val="008D1D98"/>
    <w:rsid w:val="00915C04"/>
    <w:rsid w:val="00941819"/>
    <w:rsid w:val="009A2F46"/>
    <w:rsid w:val="009F770E"/>
    <w:rsid w:val="00A048C0"/>
    <w:rsid w:val="00A055CE"/>
    <w:rsid w:val="00A179E5"/>
    <w:rsid w:val="00A60559"/>
    <w:rsid w:val="00A61794"/>
    <w:rsid w:val="00AF10CA"/>
    <w:rsid w:val="00B034EA"/>
    <w:rsid w:val="00B03CC3"/>
    <w:rsid w:val="00B674A4"/>
    <w:rsid w:val="00C01BC9"/>
    <w:rsid w:val="00C110A3"/>
    <w:rsid w:val="00C21CD8"/>
    <w:rsid w:val="00CC3A1E"/>
    <w:rsid w:val="00CD2A54"/>
    <w:rsid w:val="00CF0CA3"/>
    <w:rsid w:val="00CF1FAF"/>
    <w:rsid w:val="00D13D87"/>
    <w:rsid w:val="00D175B0"/>
    <w:rsid w:val="00D17E51"/>
    <w:rsid w:val="00D33139"/>
    <w:rsid w:val="00D561D7"/>
    <w:rsid w:val="00D60ED0"/>
    <w:rsid w:val="00DB0FDC"/>
    <w:rsid w:val="00DB6C7B"/>
    <w:rsid w:val="00DC4DF8"/>
    <w:rsid w:val="00DE6C61"/>
    <w:rsid w:val="00DF125E"/>
    <w:rsid w:val="00E00795"/>
    <w:rsid w:val="00E0530C"/>
    <w:rsid w:val="00E13924"/>
    <w:rsid w:val="00E17684"/>
    <w:rsid w:val="00E30360"/>
    <w:rsid w:val="00F06D53"/>
    <w:rsid w:val="00F3058B"/>
    <w:rsid w:val="00F50658"/>
    <w:rsid w:val="00F747D7"/>
    <w:rsid w:val="00F92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5DEB33-6DA8-4CB0-B0E0-3CA941785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Pr>
      <w:rFonts w:ascii="Arial" w:hAnsi="Arial"/>
      <w:szCs w:val="24"/>
      <w:lang w:val="en-US" w:eastAsia="en-US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cs="Arial"/>
      <w:b/>
      <w:bCs/>
      <w:kern w:val="32"/>
      <w:sz w:val="24"/>
      <w:szCs w:val="32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cs="Arial"/>
      <w:b/>
      <w:bCs/>
      <w:i/>
      <w:iCs/>
      <w:sz w:val="24"/>
      <w:szCs w:val="28"/>
      <w:u w:val="single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rFonts w:cs="Arial"/>
      <w:b/>
      <w:bCs/>
      <w:sz w:val="24"/>
      <w:szCs w:val="26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pPr>
      <w:keepNext/>
      <w:jc w:val="center"/>
      <w:outlineLvl w:val="0"/>
    </w:pPr>
    <w:rPr>
      <w:rFonts w:cs="Arial"/>
      <w:b/>
      <w:bCs/>
      <w:kern w:val="28"/>
      <w:sz w:val="32"/>
      <w:szCs w:val="32"/>
      <w:u w:val="single"/>
    </w:rPr>
  </w:style>
  <w:style w:type="paragraph" w:styleId="Listenabsatz">
    <w:name w:val="List Paragraph"/>
    <w:basedOn w:val="Standard"/>
    <w:uiPriority w:val="34"/>
    <w:qFormat/>
    <w:rsid w:val="00CD2A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31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toolnet.bdk.com/ProductImages/EuropeanImages/Professional/Logos/PerformProtect.gif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</Words>
  <Characters>1748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Black &amp; Decker</Company>
  <LinksUpToDate>false</LinksUpToDate>
  <CharactersWithSpaces>1970</CharactersWithSpaces>
  <SharedDoc>false</SharedDoc>
  <HLinks>
    <vt:vector size="6" baseType="variant">
      <vt:variant>
        <vt:i4>8060997</vt:i4>
      </vt:variant>
      <vt:variant>
        <vt:i4>-1</vt:i4>
      </vt:variant>
      <vt:variant>
        <vt:i4>1026</vt:i4>
      </vt:variant>
      <vt:variant>
        <vt:i4>1</vt:i4>
      </vt:variant>
      <vt:variant>
        <vt:lpwstr>C:\Toolbox\IMAGES\DewaltLogo.gif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DEWALT</dc:creator>
  <cp:keywords/>
  <dc:description/>
  <cp:lastModifiedBy>Messing, Ruediger</cp:lastModifiedBy>
  <cp:revision>10</cp:revision>
  <cp:lastPrinted>2006-07-20T14:37:00Z</cp:lastPrinted>
  <dcterms:created xsi:type="dcterms:W3CDTF">2020-06-02T09:06:00Z</dcterms:created>
  <dcterms:modified xsi:type="dcterms:W3CDTF">2020-07-09T12:56:00Z</dcterms:modified>
</cp:coreProperties>
</file>